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AB92" w14:textId="77777777" w:rsidR="0067708F" w:rsidRDefault="0067708F" w:rsidP="0071348D">
      <w:pPr>
        <w:jc w:val="center"/>
        <w:rPr>
          <w:b/>
          <w:sz w:val="28"/>
        </w:rPr>
      </w:pPr>
    </w:p>
    <w:p w14:paraId="78FC5A7F" w14:textId="5CA59D35" w:rsidR="00D17691" w:rsidRPr="0071348D" w:rsidRDefault="004069C5" w:rsidP="0071348D">
      <w:pPr>
        <w:jc w:val="center"/>
        <w:rPr>
          <w:sz w:val="28"/>
        </w:rPr>
      </w:pPr>
      <w:r w:rsidRPr="0071348D">
        <w:rPr>
          <w:b/>
          <w:sz w:val="28"/>
        </w:rPr>
        <w:t>Terms of Reference</w:t>
      </w:r>
      <w:r w:rsidR="00F63EF1">
        <w:rPr>
          <w:b/>
          <w:sz w:val="28"/>
        </w:rPr>
        <w:t>_WADW00877</w:t>
      </w:r>
    </w:p>
    <w:p w14:paraId="169E0385" w14:textId="77777777" w:rsidR="00401F6D" w:rsidRDefault="00401F6D" w:rsidP="008018BB">
      <w:pPr>
        <w:spacing w:after="0" w:line="240" w:lineRule="auto"/>
        <w:jc w:val="center"/>
        <w:rPr>
          <w:b/>
          <w:bCs/>
          <w:sz w:val="28"/>
          <w:szCs w:val="28"/>
        </w:rPr>
      </w:pPr>
      <w:r>
        <w:rPr>
          <w:b/>
          <w:bCs/>
          <w:sz w:val="28"/>
          <w:szCs w:val="28"/>
        </w:rPr>
        <w:t>Preparation of written text for</w:t>
      </w:r>
      <w:r w:rsidR="0B97B86B" w:rsidRPr="1276A0ED">
        <w:rPr>
          <w:b/>
          <w:bCs/>
          <w:sz w:val="28"/>
          <w:szCs w:val="28"/>
        </w:rPr>
        <w:t xml:space="preserve"> </w:t>
      </w:r>
    </w:p>
    <w:p w14:paraId="0428B1BA" w14:textId="249F842A" w:rsidR="00EA3F18" w:rsidRDefault="008A7DE5" w:rsidP="008018BB">
      <w:pPr>
        <w:spacing w:after="0" w:line="240" w:lineRule="auto"/>
        <w:jc w:val="center"/>
        <w:rPr>
          <w:b/>
          <w:bCs/>
          <w:sz w:val="28"/>
          <w:szCs w:val="28"/>
        </w:rPr>
      </w:pPr>
      <w:proofErr w:type="spellStart"/>
      <w:r w:rsidRPr="1276A0ED">
        <w:rPr>
          <w:b/>
          <w:bCs/>
          <w:sz w:val="28"/>
          <w:szCs w:val="28"/>
        </w:rPr>
        <w:t>CaLP</w:t>
      </w:r>
      <w:r w:rsidR="773325A9" w:rsidRPr="1276A0ED">
        <w:rPr>
          <w:b/>
          <w:bCs/>
          <w:sz w:val="28"/>
          <w:szCs w:val="28"/>
        </w:rPr>
        <w:t>’s</w:t>
      </w:r>
      <w:proofErr w:type="spellEnd"/>
      <w:r w:rsidRPr="1276A0ED">
        <w:rPr>
          <w:b/>
          <w:bCs/>
          <w:sz w:val="28"/>
          <w:szCs w:val="28"/>
        </w:rPr>
        <w:t xml:space="preserve"> </w:t>
      </w:r>
      <w:r w:rsidR="739AFA7A" w:rsidRPr="1276A0ED">
        <w:rPr>
          <w:b/>
          <w:bCs/>
          <w:sz w:val="28"/>
          <w:szCs w:val="28"/>
        </w:rPr>
        <w:t xml:space="preserve">2020-2021 </w:t>
      </w:r>
      <w:r w:rsidRPr="1276A0ED">
        <w:rPr>
          <w:b/>
          <w:bCs/>
          <w:sz w:val="28"/>
          <w:szCs w:val="28"/>
        </w:rPr>
        <w:t>Annual Report</w:t>
      </w:r>
    </w:p>
    <w:p w14:paraId="74758555" w14:textId="77777777" w:rsidR="008018BB" w:rsidRPr="00662C55" w:rsidRDefault="008018BB" w:rsidP="008018BB">
      <w:pPr>
        <w:spacing w:after="0" w:line="240" w:lineRule="auto"/>
        <w:jc w:val="center"/>
        <w:rPr>
          <w:b/>
          <w:bCs/>
          <w:sz w:val="28"/>
          <w:szCs w:val="28"/>
        </w:rPr>
      </w:pPr>
    </w:p>
    <w:tbl>
      <w:tblPr>
        <w:tblW w:w="9311" w:type="dxa"/>
        <w:tblInd w:w="2" w:type="dxa"/>
        <w:tblBorders>
          <w:bottom w:val="single" w:sz="4" w:space="0" w:color="93867A"/>
        </w:tblBorders>
        <w:tblCellMar>
          <w:top w:w="113" w:type="dxa"/>
          <w:left w:w="0" w:type="dxa"/>
          <w:bottom w:w="57" w:type="dxa"/>
          <w:right w:w="0" w:type="dxa"/>
        </w:tblCellMar>
        <w:tblLook w:val="0000" w:firstRow="0" w:lastRow="0" w:firstColumn="0" w:lastColumn="0" w:noHBand="0" w:noVBand="0"/>
      </w:tblPr>
      <w:tblGrid>
        <w:gridCol w:w="1558"/>
        <w:gridCol w:w="7753"/>
      </w:tblGrid>
      <w:tr w:rsidR="004069C5" w:rsidRPr="00662C55" w14:paraId="6AF9CFFB" w14:textId="77777777" w:rsidTr="7565249F">
        <w:trPr>
          <w:trHeight w:val="298"/>
        </w:trPr>
        <w:tc>
          <w:tcPr>
            <w:tcW w:w="1558" w:type="dxa"/>
            <w:tcBorders>
              <w:top w:val="single" w:sz="4" w:space="0" w:color="93867A"/>
              <w:bottom w:val="single" w:sz="4" w:space="0" w:color="93867A"/>
            </w:tcBorders>
          </w:tcPr>
          <w:p w14:paraId="2836DC27" w14:textId="77777777" w:rsidR="004069C5" w:rsidRPr="00C83751" w:rsidRDefault="004069C5" w:rsidP="00DA1CBD">
            <w:pPr>
              <w:tabs>
                <w:tab w:val="left" w:pos="91"/>
              </w:tabs>
              <w:jc w:val="both"/>
              <w:rPr>
                <w:rFonts w:cs="Calibri"/>
                <w:b/>
                <w:bCs/>
                <w:color w:val="000000"/>
                <w:sz w:val="20"/>
                <w:szCs w:val="20"/>
              </w:rPr>
            </w:pPr>
            <w:r w:rsidRPr="00C83751">
              <w:rPr>
                <w:rFonts w:cs="Calibri"/>
                <w:b/>
                <w:bCs/>
                <w:color w:val="000000"/>
                <w:sz w:val="20"/>
                <w:szCs w:val="20"/>
              </w:rPr>
              <w:t>Responsible</w:t>
            </w:r>
          </w:p>
        </w:tc>
        <w:tc>
          <w:tcPr>
            <w:tcW w:w="7753" w:type="dxa"/>
            <w:tcBorders>
              <w:top w:val="single" w:sz="4" w:space="0" w:color="93867A"/>
              <w:bottom w:val="single" w:sz="4" w:space="0" w:color="93867A"/>
            </w:tcBorders>
          </w:tcPr>
          <w:p w14:paraId="5BA884C1" w14:textId="19BD0822" w:rsidR="004069C5" w:rsidRPr="00662C55" w:rsidRDefault="00662C55" w:rsidP="00D27D84">
            <w:pPr>
              <w:tabs>
                <w:tab w:val="left" w:pos="91"/>
              </w:tabs>
              <w:jc w:val="both"/>
              <w:rPr>
                <w:rFonts w:cs="Calibri"/>
                <w:color w:val="000000"/>
                <w:sz w:val="20"/>
                <w:szCs w:val="20"/>
                <w:lang w:val="en-US"/>
              </w:rPr>
            </w:pPr>
            <w:r w:rsidRPr="00662C55">
              <w:rPr>
                <w:rFonts w:cs="Calibri"/>
                <w:color w:val="000000"/>
                <w:sz w:val="20"/>
                <w:szCs w:val="20"/>
                <w:lang w:val="en-US"/>
              </w:rPr>
              <w:t xml:space="preserve"> </w:t>
            </w:r>
            <w:r w:rsidR="00902473">
              <w:rPr>
                <w:rFonts w:cs="Calibri"/>
                <w:color w:val="000000"/>
                <w:sz w:val="20"/>
                <w:szCs w:val="20"/>
                <w:lang w:val="en-US"/>
              </w:rPr>
              <w:t>Jo-Anne Witcombe</w:t>
            </w:r>
            <w:r w:rsidR="008A7DE5">
              <w:rPr>
                <w:rFonts w:cs="Calibri"/>
                <w:color w:val="000000"/>
                <w:sz w:val="20"/>
                <w:szCs w:val="20"/>
                <w:lang w:val="en-US"/>
              </w:rPr>
              <w:t>, CaLP Communications Manager</w:t>
            </w:r>
          </w:p>
        </w:tc>
      </w:tr>
      <w:tr w:rsidR="004069C5" w:rsidRPr="000C33AE" w14:paraId="041498FC" w14:textId="77777777" w:rsidTr="7565249F">
        <w:trPr>
          <w:trHeight w:val="298"/>
        </w:trPr>
        <w:tc>
          <w:tcPr>
            <w:tcW w:w="1558" w:type="dxa"/>
            <w:tcBorders>
              <w:top w:val="single" w:sz="4" w:space="0" w:color="93867A"/>
              <w:bottom w:val="single" w:sz="4" w:space="0" w:color="93867A"/>
            </w:tcBorders>
          </w:tcPr>
          <w:p w14:paraId="0CACB14B" w14:textId="77777777" w:rsidR="004069C5" w:rsidRPr="00C83751" w:rsidRDefault="004069C5" w:rsidP="00DA1CBD">
            <w:pPr>
              <w:jc w:val="both"/>
              <w:rPr>
                <w:rFonts w:cs="Calibri"/>
                <w:b/>
                <w:bCs/>
                <w:color w:val="000000"/>
                <w:sz w:val="20"/>
                <w:szCs w:val="20"/>
              </w:rPr>
            </w:pPr>
            <w:r w:rsidRPr="00C83751">
              <w:rPr>
                <w:rFonts w:cs="Calibri"/>
                <w:b/>
                <w:bCs/>
                <w:color w:val="000000"/>
                <w:sz w:val="20"/>
                <w:szCs w:val="20"/>
              </w:rPr>
              <w:t>Date</w:t>
            </w:r>
            <w:r w:rsidR="00CD1A86">
              <w:rPr>
                <w:rFonts w:cs="Calibri"/>
                <w:b/>
                <w:bCs/>
                <w:color w:val="000000"/>
                <w:sz w:val="20"/>
                <w:szCs w:val="20"/>
              </w:rPr>
              <w:t>s</w:t>
            </w:r>
          </w:p>
        </w:tc>
        <w:tc>
          <w:tcPr>
            <w:tcW w:w="7753" w:type="dxa"/>
            <w:tcBorders>
              <w:top w:val="single" w:sz="4" w:space="0" w:color="93867A"/>
              <w:bottom w:val="single" w:sz="4" w:space="0" w:color="93867A"/>
            </w:tcBorders>
          </w:tcPr>
          <w:p w14:paraId="627A6FBB" w14:textId="10D9D4C9" w:rsidR="004069C5" w:rsidRDefault="004069C5" w:rsidP="00012143">
            <w:pPr>
              <w:tabs>
                <w:tab w:val="left" w:pos="91"/>
              </w:tabs>
              <w:jc w:val="both"/>
              <w:rPr>
                <w:rFonts w:cs="Calibri"/>
                <w:color w:val="000000"/>
                <w:sz w:val="20"/>
                <w:szCs w:val="20"/>
              </w:rPr>
            </w:pPr>
          </w:p>
          <w:p w14:paraId="28A38F34" w14:textId="7D675300" w:rsidR="00EA1CA9" w:rsidRDefault="00EA1CA9" w:rsidP="00012143">
            <w:pPr>
              <w:tabs>
                <w:tab w:val="left" w:pos="91"/>
              </w:tabs>
              <w:jc w:val="both"/>
              <w:rPr>
                <w:rFonts w:cs="Calibri"/>
                <w:color w:val="000000"/>
                <w:sz w:val="20"/>
                <w:szCs w:val="20"/>
              </w:rPr>
            </w:pPr>
            <w:r w:rsidRPr="7565249F">
              <w:rPr>
                <w:rFonts w:cs="Calibri"/>
                <w:color w:val="000000" w:themeColor="text1"/>
                <w:sz w:val="20"/>
                <w:szCs w:val="20"/>
              </w:rPr>
              <w:t xml:space="preserve">First draft </w:t>
            </w:r>
            <w:r w:rsidR="775CC3DF" w:rsidRPr="7565249F">
              <w:rPr>
                <w:rFonts w:cs="Calibri"/>
                <w:color w:val="000000" w:themeColor="text1"/>
                <w:sz w:val="20"/>
                <w:szCs w:val="20"/>
              </w:rPr>
              <w:t>two weeks after contract signed</w:t>
            </w:r>
            <w:r w:rsidRPr="7565249F">
              <w:rPr>
                <w:rFonts w:cs="Calibri"/>
                <w:color w:val="000000" w:themeColor="text1"/>
                <w:sz w:val="20"/>
                <w:szCs w:val="20"/>
              </w:rPr>
              <w:t xml:space="preserve"> (feedback </w:t>
            </w:r>
            <w:r w:rsidR="34D82454" w:rsidRPr="7565249F">
              <w:rPr>
                <w:rFonts w:cs="Calibri"/>
                <w:color w:val="000000" w:themeColor="text1"/>
                <w:sz w:val="20"/>
                <w:szCs w:val="20"/>
              </w:rPr>
              <w:t>within three days</w:t>
            </w:r>
            <w:r w:rsidRPr="7565249F">
              <w:rPr>
                <w:rFonts w:cs="Calibri"/>
                <w:color w:val="000000" w:themeColor="text1"/>
                <w:sz w:val="20"/>
                <w:szCs w:val="20"/>
              </w:rPr>
              <w:t>)</w:t>
            </w:r>
          </w:p>
          <w:p w14:paraId="1DB478AA" w14:textId="55D06FB0" w:rsidR="00EA1CA9" w:rsidRDefault="00EA1CA9" w:rsidP="00012143">
            <w:pPr>
              <w:tabs>
                <w:tab w:val="left" w:pos="91"/>
              </w:tabs>
              <w:jc w:val="both"/>
              <w:rPr>
                <w:rFonts w:cs="Calibri"/>
                <w:color w:val="000000"/>
                <w:sz w:val="20"/>
                <w:szCs w:val="20"/>
              </w:rPr>
            </w:pPr>
            <w:r w:rsidRPr="7565249F">
              <w:rPr>
                <w:rFonts w:cs="Calibri"/>
                <w:color w:val="000000" w:themeColor="text1"/>
                <w:sz w:val="20"/>
                <w:szCs w:val="20"/>
              </w:rPr>
              <w:t xml:space="preserve">Second draft </w:t>
            </w:r>
            <w:r w:rsidR="2F7CA1CA" w:rsidRPr="7565249F">
              <w:rPr>
                <w:rFonts w:cs="Calibri"/>
                <w:color w:val="000000" w:themeColor="text1"/>
                <w:sz w:val="20"/>
                <w:szCs w:val="20"/>
              </w:rPr>
              <w:t>four weeks after contract signed</w:t>
            </w:r>
            <w:r w:rsidRPr="7565249F">
              <w:rPr>
                <w:rFonts w:cs="Calibri"/>
                <w:color w:val="000000" w:themeColor="text1"/>
                <w:sz w:val="20"/>
                <w:szCs w:val="20"/>
              </w:rPr>
              <w:t xml:space="preserve"> (feedback </w:t>
            </w:r>
            <w:r w:rsidR="5320D1AF" w:rsidRPr="7565249F">
              <w:rPr>
                <w:rFonts w:cs="Calibri"/>
                <w:color w:val="000000" w:themeColor="text1"/>
                <w:sz w:val="20"/>
                <w:szCs w:val="20"/>
              </w:rPr>
              <w:t>within three days</w:t>
            </w:r>
            <w:r w:rsidRPr="7565249F">
              <w:rPr>
                <w:rFonts w:cs="Calibri"/>
                <w:color w:val="000000" w:themeColor="text1"/>
                <w:sz w:val="20"/>
                <w:szCs w:val="20"/>
              </w:rPr>
              <w:t>)</w:t>
            </w:r>
          </w:p>
          <w:p w14:paraId="156B95CE" w14:textId="1D00307C" w:rsidR="00EA1CA9" w:rsidRDefault="00EA1CA9" w:rsidP="7565249F">
            <w:pPr>
              <w:tabs>
                <w:tab w:val="left" w:pos="91"/>
              </w:tabs>
              <w:jc w:val="both"/>
              <w:rPr>
                <w:rFonts w:cs="Calibri"/>
                <w:color w:val="000000" w:themeColor="text1"/>
                <w:sz w:val="20"/>
                <w:szCs w:val="20"/>
              </w:rPr>
            </w:pPr>
            <w:r w:rsidRPr="7565249F">
              <w:rPr>
                <w:rFonts w:cs="Calibri"/>
                <w:color w:val="000000" w:themeColor="text1"/>
                <w:sz w:val="20"/>
                <w:szCs w:val="20"/>
              </w:rPr>
              <w:t xml:space="preserve">Final draft </w:t>
            </w:r>
            <w:r w:rsidR="26C4BE7F" w:rsidRPr="7565249F">
              <w:rPr>
                <w:rFonts w:cs="Calibri"/>
                <w:color w:val="000000" w:themeColor="text1"/>
                <w:sz w:val="20"/>
                <w:szCs w:val="20"/>
              </w:rPr>
              <w:t>five weeks after contract signed</w:t>
            </w:r>
          </w:p>
          <w:p w14:paraId="581A4D4E" w14:textId="29795AAA" w:rsidR="00EA1CA9" w:rsidRPr="00C83751" w:rsidRDefault="00EA1CA9" w:rsidP="00012143">
            <w:pPr>
              <w:tabs>
                <w:tab w:val="left" w:pos="91"/>
              </w:tabs>
              <w:jc w:val="both"/>
              <w:rPr>
                <w:rFonts w:cs="Calibri"/>
                <w:color w:val="000000"/>
                <w:sz w:val="20"/>
                <w:szCs w:val="20"/>
              </w:rPr>
            </w:pPr>
            <w:r>
              <w:rPr>
                <w:rFonts w:cs="Calibri"/>
                <w:color w:val="000000"/>
                <w:sz w:val="20"/>
                <w:szCs w:val="20"/>
              </w:rPr>
              <w:t xml:space="preserve">Flexibility built into the </w:t>
            </w:r>
            <w:proofErr w:type="gramStart"/>
            <w:r>
              <w:rPr>
                <w:rFonts w:cs="Calibri"/>
                <w:color w:val="000000"/>
                <w:sz w:val="20"/>
                <w:szCs w:val="20"/>
              </w:rPr>
              <w:t>work,</w:t>
            </w:r>
            <w:proofErr w:type="gramEnd"/>
            <w:r>
              <w:rPr>
                <w:rFonts w:cs="Calibri"/>
                <w:color w:val="000000"/>
                <w:sz w:val="20"/>
                <w:szCs w:val="20"/>
              </w:rPr>
              <w:t xml:space="preserve"> the quality of output is more important than the strict adherence to deadlines.</w:t>
            </w:r>
          </w:p>
        </w:tc>
      </w:tr>
      <w:tr w:rsidR="004069C5" w:rsidRPr="004F1B06" w14:paraId="6AE51E7B" w14:textId="77777777" w:rsidTr="7565249F">
        <w:trPr>
          <w:trHeight w:val="298"/>
        </w:trPr>
        <w:tc>
          <w:tcPr>
            <w:tcW w:w="1558" w:type="dxa"/>
            <w:tcBorders>
              <w:top w:val="single" w:sz="4" w:space="0" w:color="93867A"/>
              <w:bottom w:val="single" w:sz="4" w:space="0" w:color="93867A"/>
            </w:tcBorders>
          </w:tcPr>
          <w:p w14:paraId="253DA163" w14:textId="77777777" w:rsidR="004069C5" w:rsidRPr="00C83751" w:rsidRDefault="004069C5" w:rsidP="00DA1CBD">
            <w:pPr>
              <w:jc w:val="both"/>
              <w:rPr>
                <w:rFonts w:cs="Calibri"/>
                <w:b/>
                <w:bCs/>
                <w:color w:val="000000"/>
                <w:sz w:val="20"/>
                <w:szCs w:val="20"/>
              </w:rPr>
            </w:pPr>
            <w:r w:rsidRPr="00C83751">
              <w:rPr>
                <w:rFonts w:cs="Calibri"/>
                <w:b/>
                <w:bCs/>
                <w:color w:val="000000"/>
                <w:sz w:val="20"/>
                <w:szCs w:val="20"/>
              </w:rPr>
              <w:t>Subject</w:t>
            </w:r>
          </w:p>
        </w:tc>
        <w:tc>
          <w:tcPr>
            <w:tcW w:w="7753" w:type="dxa"/>
            <w:tcBorders>
              <w:top w:val="single" w:sz="4" w:space="0" w:color="93867A"/>
              <w:bottom w:val="single" w:sz="4" w:space="0" w:color="93867A"/>
            </w:tcBorders>
          </w:tcPr>
          <w:p w14:paraId="48652263" w14:textId="2CD19DF2" w:rsidR="00D27D84" w:rsidRPr="004F1B06" w:rsidRDefault="008A7DE5" w:rsidP="709432A5">
            <w:pPr>
              <w:tabs>
                <w:tab w:val="left" w:pos="91"/>
              </w:tabs>
              <w:jc w:val="both"/>
              <w:rPr>
                <w:rFonts w:cs="Calibri"/>
                <w:color w:val="000000"/>
                <w:sz w:val="20"/>
                <w:szCs w:val="20"/>
                <w:lang w:val="en-US"/>
              </w:rPr>
            </w:pPr>
            <w:r w:rsidRPr="709432A5">
              <w:rPr>
                <w:rFonts w:cs="Calibri"/>
                <w:color w:val="000000" w:themeColor="text1"/>
                <w:sz w:val="20"/>
                <w:szCs w:val="20"/>
                <w:lang w:val="en-US"/>
              </w:rPr>
              <w:t xml:space="preserve">CaLP </w:t>
            </w:r>
            <w:r w:rsidR="5BB1D443" w:rsidRPr="709432A5">
              <w:rPr>
                <w:rFonts w:cs="Calibri"/>
                <w:color w:val="000000" w:themeColor="text1"/>
                <w:sz w:val="20"/>
                <w:szCs w:val="20"/>
                <w:lang w:val="en-US"/>
              </w:rPr>
              <w:t xml:space="preserve">2020-2021 </w:t>
            </w:r>
            <w:r w:rsidRPr="709432A5">
              <w:rPr>
                <w:rFonts w:cs="Calibri"/>
                <w:color w:val="000000" w:themeColor="text1"/>
                <w:sz w:val="20"/>
                <w:szCs w:val="20"/>
                <w:lang w:val="en-US"/>
              </w:rPr>
              <w:t>Annual Report</w:t>
            </w:r>
            <w:r w:rsidR="42F00357" w:rsidRPr="709432A5">
              <w:rPr>
                <w:rFonts w:cs="Calibri"/>
                <w:color w:val="000000" w:themeColor="text1"/>
                <w:sz w:val="20"/>
                <w:szCs w:val="20"/>
                <w:lang w:val="en-US"/>
              </w:rPr>
              <w:t xml:space="preserve"> </w:t>
            </w:r>
            <w:r w:rsidR="1CB9D945" w:rsidRPr="709432A5">
              <w:rPr>
                <w:rFonts w:cs="Calibri"/>
                <w:color w:val="000000" w:themeColor="text1"/>
                <w:sz w:val="20"/>
                <w:szCs w:val="20"/>
                <w:lang w:val="en-US"/>
              </w:rPr>
              <w:t xml:space="preserve">in </w:t>
            </w:r>
            <w:r w:rsidR="42F00357" w:rsidRPr="709432A5">
              <w:rPr>
                <w:rFonts w:cs="Calibri"/>
                <w:color w:val="000000" w:themeColor="text1"/>
                <w:sz w:val="20"/>
                <w:szCs w:val="20"/>
                <w:lang w:val="en-US"/>
              </w:rPr>
              <w:t>English</w:t>
            </w:r>
          </w:p>
        </w:tc>
      </w:tr>
      <w:tr w:rsidR="00D36ED2" w:rsidRPr="000C33AE" w14:paraId="27659468" w14:textId="77777777" w:rsidTr="7565249F">
        <w:trPr>
          <w:trHeight w:val="278"/>
        </w:trPr>
        <w:tc>
          <w:tcPr>
            <w:tcW w:w="1558" w:type="dxa"/>
            <w:tcBorders>
              <w:top w:val="single" w:sz="4" w:space="0" w:color="93867A"/>
              <w:bottom w:val="single" w:sz="4" w:space="0" w:color="93867A"/>
            </w:tcBorders>
          </w:tcPr>
          <w:p w14:paraId="72CF51D0" w14:textId="197883D2" w:rsidR="00D36ED2" w:rsidRPr="00C83751" w:rsidRDefault="5F2B632A" w:rsidP="00D36ED2">
            <w:pPr>
              <w:jc w:val="both"/>
              <w:rPr>
                <w:rFonts w:cs="Calibri"/>
                <w:b/>
                <w:bCs/>
                <w:color w:val="000000"/>
                <w:sz w:val="20"/>
                <w:szCs w:val="20"/>
              </w:rPr>
            </w:pPr>
            <w:r w:rsidRPr="7565249F">
              <w:rPr>
                <w:rFonts w:cs="Calibri"/>
                <w:b/>
                <w:bCs/>
                <w:color w:val="000000" w:themeColor="text1"/>
                <w:sz w:val="20"/>
                <w:szCs w:val="20"/>
              </w:rPr>
              <w:t>Duration</w:t>
            </w:r>
            <w:r w:rsidR="00D36ED2" w:rsidRPr="7565249F">
              <w:rPr>
                <w:rFonts w:cs="Calibri"/>
                <w:b/>
                <w:bCs/>
                <w:color w:val="000000" w:themeColor="text1"/>
                <w:sz w:val="20"/>
                <w:szCs w:val="20"/>
              </w:rPr>
              <w:t xml:space="preserve"> </w:t>
            </w:r>
          </w:p>
        </w:tc>
        <w:tc>
          <w:tcPr>
            <w:tcW w:w="7753" w:type="dxa"/>
            <w:tcBorders>
              <w:top w:val="single" w:sz="4" w:space="0" w:color="93867A"/>
              <w:bottom w:val="single" w:sz="4" w:space="0" w:color="93867A"/>
            </w:tcBorders>
          </w:tcPr>
          <w:p w14:paraId="16827F97" w14:textId="6A13AF7A" w:rsidR="00D36ED2" w:rsidRDefault="59E239F2" w:rsidP="00D36ED2">
            <w:pPr>
              <w:tabs>
                <w:tab w:val="left" w:pos="91"/>
              </w:tabs>
              <w:jc w:val="both"/>
              <w:rPr>
                <w:rFonts w:cs="Calibri"/>
                <w:color w:val="000000"/>
                <w:sz w:val="20"/>
                <w:szCs w:val="20"/>
              </w:rPr>
            </w:pPr>
            <w:r w:rsidRPr="7565249F">
              <w:rPr>
                <w:rFonts w:asciiTheme="minorHAnsi" w:hAnsiTheme="minorHAnsi" w:cstheme="minorBidi"/>
                <w:color w:val="000000" w:themeColor="text1"/>
              </w:rPr>
              <w:t>10-14 days</w:t>
            </w:r>
          </w:p>
        </w:tc>
      </w:tr>
      <w:tr w:rsidR="00D36ED2" w:rsidRPr="000C33AE" w14:paraId="371B8702" w14:textId="77777777" w:rsidTr="7565249F">
        <w:trPr>
          <w:trHeight w:val="32"/>
        </w:trPr>
        <w:tc>
          <w:tcPr>
            <w:tcW w:w="1558" w:type="dxa"/>
            <w:tcBorders>
              <w:top w:val="single" w:sz="4" w:space="0" w:color="93867A"/>
              <w:bottom w:val="single" w:sz="4" w:space="0" w:color="93867A"/>
            </w:tcBorders>
          </w:tcPr>
          <w:p w14:paraId="7EFB175E" w14:textId="77777777" w:rsidR="00D36ED2" w:rsidRDefault="00D36ED2" w:rsidP="00D36ED2">
            <w:pPr>
              <w:jc w:val="both"/>
              <w:rPr>
                <w:rFonts w:cs="Calibri"/>
                <w:b/>
                <w:bCs/>
                <w:color w:val="000000"/>
                <w:sz w:val="20"/>
                <w:szCs w:val="20"/>
              </w:rPr>
            </w:pPr>
            <w:r>
              <w:rPr>
                <w:rFonts w:cs="Calibri"/>
                <w:b/>
                <w:bCs/>
                <w:color w:val="000000"/>
                <w:sz w:val="20"/>
                <w:szCs w:val="20"/>
              </w:rPr>
              <w:t>Budget code</w:t>
            </w:r>
          </w:p>
        </w:tc>
        <w:tc>
          <w:tcPr>
            <w:tcW w:w="7753" w:type="dxa"/>
            <w:tcBorders>
              <w:top w:val="single" w:sz="4" w:space="0" w:color="93867A"/>
              <w:bottom w:val="single" w:sz="4" w:space="0" w:color="93867A"/>
            </w:tcBorders>
          </w:tcPr>
          <w:p w14:paraId="01BC7D32" w14:textId="2C1B1A84" w:rsidR="00D36ED2" w:rsidRDefault="3133A28B" w:rsidP="5F6A413A">
            <w:pPr>
              <w:tabs>
                <w:tab w:val="left" w:pos="91"/>
              </w:tabs>
              <w:jc w:val="both"/>
              <w:rPr>
                <w:rFonts w:asciiTheme="minorHAnsi" w:hAnsiTheme="minorHAnsi" w:cstheme="minorBidi"/>
                <w:color w:val="000000"/>
              </w:rPr>
            </w:pPr>
            <w:r w:rsidRPr="5F6A413A">
              <w:rPr>
                <w:rFonts w:asciiTheme="minorHAnsi" w:hAnsiTheme="minorHAnsi" w:cstheme="minorBidi"/>
                <w:color w:val="000000" w:themeColor="text1"/>
              </w:rPr>
              <w:t>WAN2AC - 1CFGC</w:t>
            </w:r>
          </w:p>
        </w:tc>
      </w:tr>
    </w:tbl>
    <w:p w14:paraId="430BC3FA" w14:textId="77777777" w:rsidR="004069C5" w:rsidRPr="004069C5" w:rsidRDefault="00FA1AB2" w:rsidP="004069C5">
      <w:pPr>
        <w:jc w:val="center"/>
        <w:rPr>
          <w:b/>
          <w:color w:val="C00000"/>
          <w:sz w:val="24"/>
          <w:szCs w:val="24"/>
          <w:u w:val="single"/>
        </w:rPr>
      </w:pPr>
      <w:r>
        <w:rPr>
          <w:b/>
          <w:color w:val="C00000"/>
          <w:sz w:val="24"/>
          <w:szCs w:val="24"/>
          <w:u w:val="single"/>
        </w:rPr>
        <w:t>Background</w:t>
      </w:r>
    </w:p>
    <w:p w14:paraId="42CE4398" w14:textId="11827A0E" w:rsidR="00570AB5" w:rsidRPr="00F96AA1" w:rsidRDefault="00F96AA1" w:rsidP="00570AB5">
      <w:pPr>
        <w:jc w:val="both"/>
        <w:rPr>
          <w:rFonts w:asciiTheme="minorHAnsi" w:hAnsiTheme="minorHAnsi" w:cstheme="minorHAnsi"/>
          <w:b/>
          <w:bCs/>
        </w:rPr>
      </w:pPr>
      <w:r w:rsidRPr="00F96AA1">
        <w:rPr>
          <w:rFonts w:asciiTheme="minorHAnsi" w:hAnsiTheme="minorHAnsi" w:cstheme="minorHAnsi"/>
          <w:b/>
          <w:bCs/>
        </w:rPr>
        <w:t>About CaLP</w:t>
      </w:r>
    </w:p>
    <w:p w14:paraId="6248EC17" w14:textId="77777777" w:rsidR="003E265B" w:rsidRDefault="003E265B" w:rsidP="003E265B">
      <w:pPr>
        <w:spacing w:after="0" w:line="240" w:lineRule="auto"/>
        <w:jc w:val="both"/>
        <w:rPr>
          <w:rFonts w:cstheme="minorHAnsi"/>
        </w:rPr>
      </w:pPr>
      <w:r>
        <w:rPr>
          <w:rFonts w:cstheme="minorHAnsi"/>
        </w:rPr>
        <w:t>CaLP is a dynamic global network of over 90 organisations engaged in the critical areas of policy, practice and research in humanitarian cash and voucher assistance (CVA) and financial assistance more broadly.</w:t>
      </w:r>
      <w:r>
        <w:rPr>
          <w:rStyle w:val="Appelnotedebasdep"/>
          <w:rFonts w:cstheme="minorHAnsi"/>
        </w:rPr>
        <w:footnoteReference w:id="2"/>
      </w:r>
      <w:r>
        <w:rPr>
          <w:rFonts w:cstheme="minorHAnsi"/>
        </w:rPr>
        <w:t xml:space="preserve"> Collectively, operational CaLP members deliver the vast majority of humanitarian CVA worldwide. </w:t>
      </w:r>
    </w:p>
    <w:p w14:paraId="22961CE0" w14:textId="77777777" w:rsidR="003E265B" w:rsidRDefault="003E265B" w:rsidP="003E265B">
      <w:pPr>
        <w:spacing w:after="0" w:line="240" w:lineRule="auto"/>
        <w:jc w:val="both"/>
        <w:rPr>
          <w:rFonts w:cstheme="minorHAnsi"/>
        </w:rPr>
      </w:pPr>
    </w:p>
    <w:p w14:paraId="73DE9424" w14:textId="77777777" w:rsidR="003E265B" w:rsidRDefault="003E265B" w:rsidP="003E265B">
      <w:pPr>
        <w:spacing w:after="0" w:line="240" w:lineRule="auto"/>
        <w:jc w:val="both"/>
        <w:rPr>
          <w:rFonts w:cstheme="minorHAnsi"/>
        </w:rPr>
      </w:pPr>
      <w:r>
        <w:rPr>
          <w:rFonts w:cstheme="minorHAnsi"/>
        </w:rPr>
        <w:t xml:space="preserve">What makes CaLP unique is its diversity. Members currently include local and international non-governmental organisations, United Nations agencies, the Red Cross/Crescent Movement, donors, specialist social innovation, technology and financial services companies, researchers and academics, and individual practitioners. </w:t>
      </w:r>
    </w:p>
    <w:p w14:paraId="3CE60FF5" w14:textId="77777777" w:rsidR="003E265B" w:rsidRDefault="003E265B" w:rsidP="003E265B">
      <w:pPr>
        <w:spacing w:after="0" w:line="240" w:lineRule="auto"/>
        <w:jc w:val="both"/>
        <w:rPr>
          <w:rFonts w:cstheme="minorHAnsi"/>
        </w:rPr>
      </w:pPr>
    </w:p>
    <w:p w14:paraId="60FEEC9D" w14:textId="77777777" w:rsidR="003E265B" w:rsidRDefault="003E265B" w:rsidP="003E265B">
      <w:pPr>
        <w:spacing w:after="0" w:line="240" w:lineRule="auto"/>
        <w:jc w:val="both"/>
        <w:rPr>
          <w:rFonts w:cstheme="minorHAnsi"/>
          <w:shd w:val="clear" w:color="auto" w:fill="FEFEFE"/>
        </w:rPr>
      </w:pPr>
      <w:r>
        <w:rPr>
          <w:rFonts w:cstheme="minorHAnsi"/>
        </w:rPr>
        <w:t xml:space="preserve">Together, and alongside our strategic partners, we seek to better meet the needs and improve the outcomes for women and men affected by crisis. We do this by ensuring that CVA is </w:t>
      </w:r>
      <w:r>
        <w:rPr>
          <w:rFonts w:cstheme="minorHAnsi"/>
          <w:shd w:val="clear" w:color="auto" w:fill="FEFEFE"/>
        </w:rPr>
        <w:t xml:space="preserve">a central, scalable </w:t>
      </w:r>
      <w:r>
        <w:rPr>
          <w:rFonts w:cstheme="minorHAnsi"/>
          <w:shd w:val="clear" w:color="auto" w:fill="FEFEFE"/>
        </w:rPr>
        <w:lastRenderedPageBreak/>
        <w:t xml:space="preserve">component of quality, timely and appropriate humanitarian assistance, and that it takes into account the need to sustain positive outcomes for people over the longer term. </w:t>
      </w:r>
    </w:p>
    <w:p w14:paraId="4C128392" w14:textId="77777777" w:rsidR="003E265B" w:rsidRDefault="003E265B" w:rsidP="00570AB5">
      <w:pPr>
        <w:jc w:val="both"/>
        <w:rPr>
          <w:rFonts w:asciiTheme="minorHAnsi" w:hAnsiTheme="minorHAnsi" w:cstheme="minorHAnsi"/>
        </w:rPr>
      </w:pPr>
    </w:p>
    <w:tbl>
      <w:tblPr>
        <w:tblW w:w="9279" w:type="dxa"/>
        <w:tblInd w:w="-10" w:type="dxa"/>
        <w:tblLook w:val="04A0" w:firstRow="1" w:lastRow="0" w:firstColumn="1" w:lastColumn="0" w:noHBand="0" w:noVBand="1"/>
      </w:tblPr>
      <w:tblGrid>
        <w:gridCol w:w="5301"/>
        <w:gridCol w:w="3978"/>
      </w:tblGrid>
      <w:tr w:rsidR="004069C5" w:rsidRPr="004C2800" w14:paraId="2AB4A607" w14:textId="77777777" w:rsidTr="0071348D">
        <w:trPr>
          <w:trHeight w:val="475"/>
        </w:trPr>
        <w:tc>
          <w:tcPr>
            <w:tcW w:w="53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E040012" w14:textId="77777777" w:rsidR="004069C5" w:rsidRPr="004C2800" w:rsidRDefault="004069C5" w:rsidP="00DA1CBD">
            <w:pPr>
              <w:spacing w:after="0" w:line="240" w:lineRule="auto"/>
              <w:rPr>
                <w:rFonts w:eastAsia="Times New Roman"/>
                <w:b/>
                <w:bCs/>
                <w:color w:val="000000"/>
                <w:sz w:val="24"/>
                <w:szCs w:val="24"/>
                <w:lang w:eastAsia="en-GB"/>
              </w:rPr>
            </w:pPr>
            <w:r w:rsidRPr="004C2800">
              <w:rPr>
                <w:rFonts w:eastAsia="Times New Roman"/>
                <w:b/>
                <w:bCs/>
                <w:color w:val="000000"/>
                <w:sz w:val="24"/>
                <w:lang w:eastAsia="en-GB"/>
              </w:rPr>
              <w:t>Languages of the document(s):</w:t>
            </w:r>
          </w:p>
        </w:tc>
        <w:tc>
          <w:tcPr>
            <w:tcW w:w="3978" w:type="dxa"/>
            <w:tcBorders>
              <w:top w:val="single" w:sz="8" w:space="0" w:color="auto"/>
              <w:left w:val="nil"/>
              <w:bottom w:val="single" w:sz="4" w:space="0" w:color="auto"/>
              <w:right w:val="single" w:sz="8" w:space="0" w:color="auto"/>
            </w:tcBorders>
            <w:shd w:val="clear" w:color="auto" w:fill="auto"/>
            <w:noWrap/>
            <w:vAlign w:val="bottom"/>
            <w:hideMark/>
          </w:tcPr>
          <w:p w14:paraId="7A83BB48" w14:textId="40E0B15D" w:rsidR="007638E0" w:rsidRPr="004C2800" w:rsidRDefault="00F96AA1" w:rsidP="003E265B">
            <w:pPr>
              <w:spacing w:after="0" w:line="240" w:lineRule="auto"/>
              <w:rPr>
                <w:rFonts w:eastAsia="Times New Roman"/>
                <w:color w:val="000000"/>
                <w:lang w:eastAsia="en-GB"/>
              </w:rPr>
            </w:pPr>
            <w:r>
              <w:rPr>
                <w:rFonts w:eastAsia="Times New Roman"/>
                <w:color w:val="000000"/>
                <w:lang w:eastAsia="en-GB"/>
              </w:rPr>
              <w:t>English</w:t>
            </w:r>
          </w:p>
        </w:tc>
      </w:tr>
      <w:tr w:rsidR="0071348D" w:rsidRPr="004C2800" w14:paraId="6209282B" w14:textId="77777777" w:rsidTr="0071348D">
        <w:trPr>
          <w:trHeight w:val="475"/>
        </w:trPr>
        <w:tc>
          <w:tcPr>
            <w:tcW w:w="5301"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DCEA1CF" w14:textId="463C47A0" w:rsidR="0071348D" w:rsidRPr="004C2800" w:rsidRDefault="0071348D" w:rsidP="00DA1CBD">
            <w:pPr>
              <w:spacing w:after="0" w:line="240" w:lineRule="auto"/>
              <w:rPr>
                <w:rFonts w:eastAsia="Times New Roman"/>
                <w:b/>
                <w:bCs/>
                <w:color w:val="000000"/>
                <w:sz w:val="24"/>
                <w:lang w:eastAsia="en-GB"/>
              </w:rPr>
            </w:pPr>
            <w:r>
              <w:rPr>
                <w:rFonts w:eastAsia="Times New Roman"/>
                <w:b/>
                <w:bCs/>
                <w:color w:val="000000"/>
                <w:sz w:val="24"/>
                <w:lang w:eastAsia="en-GB"/>
              </w:rPr>
              <w:t xml:space="preserve">Number of pages: </w:t>
            </w:r>
          </w:p>
        </w:tc>
        <w:tc>
          <w:tcPr>
            <w:tcW w:w="3978" w:type="dxa"/>
            <w:tcBorders>
              <w:top w:val="single" w:sz="8" w:space="0" w:color="auto"/>
              <w:left w:val="nil"/>
              <w:bottom w:val="single" w:sz="4" w:space="0" w:color="auto"/>
              <w:right w:val="single" w:sz="8" w:space="0" w:color="auto"/>
            </w:tcBorders>
            <w:shd w:val="clear" w:color="auto" w:fill="auto"/>
            <w:noWrap/>
            <w:vAlign w:val="bottom"/>
          </w:tcPr>
          <w:p w14:paraId="2B226854" w14:textId="589D8DE4" w:rsidR="0071348D" w:rsidRDefault="00F96AA1" w:rsidP="003E265B">
            <w:pPr>
              <w:spacing w:after="0" w:line="240" w:lineRule="auto"/>
              <w:rPr>
                <w:rFonts w:eastAsia="Times New Roman"/>
                <w:color w:val="000000"/>
                <w:lang w:eastAsia="en-GB"/>
              </w:rPr>
            </w:pPr>
            <w:r>
              <w:rPr>
                <w:rFonts w:eastAsia="Times New Roman"/>
                <w:color w:val="000000"/>
                <w:lang w:eastAsia="en-GB"/>
              </w:rPr>
              <w:t>5-</w:t>
            </w:r>
            <w:r w:rsidR="00967BA5">
              <w:rPr>
                <w:rFonts w:eastAsia="Times New Roman"/>
                <w:color w:val="000000"/>
                <w:lang w:eastAsia="en-GB"/>
              </w:rPr>
              <w:t>7</w:t>
            </w:r>
            <w:r>
              <w:rPr>
                <w:rFonts w:eastAsia="Times New Roman"/>
                <w:color w:val="000000"/>
                <w:lang w:eastAsia="en-GB"/>
              </w:rPr>
              <w:t>,000 words</w:t>
            </w:r>
          </w:p>
        </w:tc>
      </w:tr>
      <w:tr w:rsidR="004069C5" w:rsidRPr="004C2800" w14:paraId="0EB64FFA" w14:textId="77777777" w:rsidTr="0071348D">
        <w:trPr>
          <w:trHeight w:val="497"/>
        </w:trPr>
        <w:tc>
          <w:tcPr>
            <w:tcW w:w="5301" w:type="dxa"/>
            <w:tcBorders>
              <w:top w:val="nil"/>
              <w:left w:val="single" w:sz="8" w:space="0" w:color="auto"/>
              <w:bottom w:val="single" w:sz="8" w:space="0" w:color="auto"/>
              <w:right w:val="single" w:sz="4" w:space="0" w:color="auto"/>
            </w:tcBorders>
            <w:shd w:val="clear" w:color="auto" w:fill="auto"/>
            <w:noWrap/>
            <w:vAlign w:val="bottom"/>
            <w:hideMark/>
          </w:tcPr>
          <w:p w14:paraId="6F523188" w14:textId="77777777" w:rsidR="004069C5" w:rsidRPr="004C2800" w:rsidRDefault="004069C5" w:rsidP="00DA1CBD">
            <w:pPr>
              <w:spacing w:after="0" w:line="240" w:lineRule="auto"/>
              <w:rPr>
                <w:rFonts w:eastAsia="Times New Roman"/>
                <w:b/>
                <w:bCs/>
                <w:color w:val="000000"/>
                <w:sz w:val="24"/>
                <w:szCs w:val="24"/>
                <w:lang w:eastAsia="en-GB"/>
              </w:rPr>
            </w:pPr>
            <w:r w:rsidRPr="0024011D">
              <w:rPr>
                <w:rFonts w:eastAsia="Times New Roman"/>
                <w:b/>
                <w:bCs/>
                <w:color w:val="000000"/>
                <w:sz w:val="24"/>
                <w:szCs w:val="24"/>
                <w:lang w:eastAsia="en-GB"/>
              </w:rPr>
              <w:t>Delivery of the final output(s) by:</w:t>
            </w:r>
          </w:p>
        </w:tc>
        <w:tc>
          <w:tcPr>
            <w:tcW w:w="3978" w:type="dxa"/>
            <w:tcBorders>
              <w:top w:val="nil"/>
              <w:left w:val="nil"/>
              <w:bottom w:val="single" w:sz="8" w:space="0" w:color="auto"/>
              <w:right w:val="single" w:sz="8" w:space="0" w:color="auto"/>
            </w:tcBorders>
            <w:shd w:val="clear" w:color="auto" w:fill="auto"/>
            <w:noWrap/>
            <w:vAlign w:val="bottom"/>
            <w:hideMark/>
          </w:tcPr>
          <w:p w14:paraId="3F432A30" w14:textId="623B35E2" w:rsidR="007638E0" w:rsidRPr="004C2800" w:rsidRDefault="004D4480" w:rsidP="00F61D1C">
            <w:pPr>
              <w:spacing w:after="0" w:line="240" w:lineRule="auto"/>
              <w:rPr>
                <w:rFonts w:eastAsia="Times New Roman"/>
                <w:color w:val="000000"/>
                <w:lang w:eastAsia="en-GB"/>
              </w:rPr>
            </w:pPr>
            <w:r w:rsidRPr="32DDB1AB">
              <w:rPr>
                <w:rFonts w:eastAsia="Times New Roman"/>
                <w:color w:val="000000" w:themeColor="text1"/>
                <w:lang w:eastAsia="en-GB"/>
              </w:rPr>
              <w:t>May 31.</w:t>
            </w:r>
          </w:p>
        </w:tc>
      </w:tr>
    </w:tbl>
    <w:p w14:paraId="0326E9D0" w14:textId="0C8EFE65" w:rsidR="000006FD" w:rsidRDefault="000006FD" w:rsidP="004069C5">
      <w:pPr>
        <w:tabs>
          <w:tab w:val="left" w:pos="3840"/>
        </w:tabs>
        <w:jc w:val="center"/>
        <w:rPr>
          <w:b/>
          <w:color w:val="000000"/>
          <w:sz w:val="24"/>
        </w:rPr>
      </w:pPr>
    </w:p>
    <w:p w14:paraId="06E488B0" w14:textId="77777777" w:rsidR="004069C5" w:rsidRPr="004069C5" w:rsidRDefault="004069C5" w:rsidP="004069C5">
      <w:pPr>
        <w:tabs>
          <w:tab w:val="left" w:pos="3840"/>
        </w:tabs>
        <w:jc w:val="center"/>
        <w:rPr>
          <w:b/>
          <w:color w:val="C00000"/>
          <w:sz w:val="24"/>
          <w:u w:val="single"/>
        </w:rPr>
      </w:pPr>
      <w:r w:rsidRPr="004069C5">
        <w:rPr>
          <w:b/>
          <w:color w:val="C00000"/>
          <w:sz w:val="24"/>
          <w:u w:val="single"/>
        </w:rPr>
        <w:t>Expectations for the final output(s)</w:t>
      </w:r>
    </w:p>
    <w:p w14:paraId="085C7D4B" w14:textId="40F5BC8C" w:rsidR="004069C5" w:rsidRDefault="004069C5" w:rsidP="004069C5">
      <w:pPr>
        <w:numPr>
          <w:ilvl w:val="0"/>
          <w:numId w:val="7"/>
        </w:numPr>
        <w:rPr>
          <w:b/>
          <w:color w:val="000000"/>
          <w:sz w:val="24"/>
        </w:rPr>
      </w:pPr>
      <w:r w:rsidRPr="008D1E5F">
        <w:rPr>
          <w:b/>
          <w:color w:val="000000"/>
          <w:sz w:val="24"/>
        </w:rPr>
        <w:t>Final products</w:t>
      </w:r>
    </w:p>
    <w:p w14:paraId="2E4F23EC" w14:textId="22B24E98" w:rsidR="002F6848" w:rsidRDefault="002F6848" w:rsidP="002F6848">
      <w:pPr>
        <w:rPr>
          <w:color w:val="000000"/>
        </w:rPr>
      </w:pPr>
      <w:r w:rsidRPr="70710043">
        <w:rPr>
          <w:color w:val="000000" w:themeColor="text1"/>
        </w:rPr>
        <w:t>A written report in Microsoft word format from 5-</w:t>
      </w:r>
      <w:r w:rsidR="00964F0B">
        <w:rPr>
          <w:color w:val="000000" w:themeColor="text1"/>
        </w:rPr>
        <w:t>7</w:t>
      </w:r>
      <w:r w:rsidRPr="70710043">
        <w:rPr>
          <w:color w:val="000000" w:themeColor="text1"/>
        </w:rPr>
        <w:t xml:space="preserve">,000 words detailing the </w:t>
      </w:r>
      <w:r w:rsidR="4015F9AF" w:rsidRPr="487A192A">
        <w:rPr>
          <w:color w:val="000000" w:themeColor="text1"/>
        </w:rPr>
        <w:t xml:space="preserve">achievements, </w:t>
      </w:r>
      <w:r w:rsidR="00696958" w:rsidRPr="70710043">
        <w:rPr>
          <w:color w:val="000000" w:themeColor="text1"/>
        </w:rPr>
        <w:t>challenge</w:t>
      </w:r>
      <w:r w:rsidR="00696958">
        <w:rPr>
          <w:color w:val="000000" w:themeColor="text1"/>
        </w:rPr>
        <w:t xml:space="preserve">s </w:t>
      </w:r>
      <w:r w:rsidR="00696958" w:rsidRPr="70710043">
        <w:rPr>
          <w:color w:val="000000" w:themeColor="text1"/>
        </w:rPr>
        <w:t>and</w:t>
      </w:r>
      <w:r w:rsidRPr="70710043">
        <w:rPr>
          <w:color w:val="000000" w:themeColor="text1"/>
        </w:rPr>
        <w:t xml:space="preserve"> work of CaLP during the period 1 April 2020 – </w:t>
      </w:r>
      <w:r w:rsidR="009049B2" w:rsidRPr="70710043">
        <w:rPr>
          <w:color w:val="000000" w:themeColor="text1"/>
        </w:rPr>
        <w:t>3</w:t>
      </w:r>
      <w:r w:rsidRPr="70710043">
        <w:rPr>
          <w:color w:val="000000" w:themeColor="text1"/>
        </w:rPr>
        <w:t>1 March 2021.</w:t>
      </w:r>
    </w:p>
    <w:p w14:paraId="1963CDFC" w14:textId="27696213" w:rsidR="002F6848" w:rsidRDefault="002F6848" w:rsidP="002F6848">
      <w:pPr>
        <w:rPr>
          <w:color w:val="000000"/>
        </w:rPr>
      </w:pPr>
      <w:r>
        <w:rPr>
          <w:color w:val="000000"/>
        </w:rPr>
        <w:t xml:space="preserve">The report will need to contain the following sections: </w:t>
      </w:r>
    </w:p>
    <w:tbl>
      <w:tblPr>
        <w:tblStyle w:val="Grilledutableau"/>
        <w:tblW w:w="9209" w:type="dxa"/>
        <w:tblLook w:val="04A0" w:firstRow="1" w:lastRow="0" w:firstColumn="1" w:lastColumn="0" w:noHBand="0" w:noVBand="1"/>
      </w:tblPr>
      <w:tblGrid>
        <w:gridCol w:w="2104"/>
        <w:gridCol w:w="7105"/>
      </w:tblGrid>
      <w:tr w:rsidR="000C16F2" w:rsidRPr="005F3669" w14:paraId="2A1B719E" w14:textId="77777777" w:rsidTr="5F6A413A">
        <w:tc>
          <w:tcPr>
            <w:tcW w:w="2104" w:type="dxa"/>
          </w:tcPr>
          <w:p w14:paraId="3391CB37" w14:textId="1270B3EA" w:rsidR="000C16F2" w:rsidRPr="005F3669" w:rsidRDefault="000C16F2" w:rsidP="002F6848">
            <w:pPr>
              <w:rPr>
                <w:b/>
                <w:bCs/>
                <w:color w:val="000000"/>
              </w:rPr>
            </w:pPr>
            <w:r w:rsidRPr="005F3669">
              <w:rPr>
                <w:b/>
                <w:bCs/>
                <w:color w:val="000000"/>
              </w:rPr>
              <w:t>Section</w:t>
            </w:r>
          </w:p>
        </w:tc>
        <w:tc>
          <w:tcPr>
            <w:tcW w:w="7105" w:type="dxa"/>
          </w:tcPr>
          <w:p w14:paraId="7B2DBFAA" w14:textId="0576811C" w:rsidR="000C16F2" w:rsidRPr="005F3669" w:rsidRDefault="000C16F2" w:rsidP="002F6848">
            <w:pPr>
              <w:rPr>
                <w:b/>
                <w:bCs/>
                <w:color w:val="000000"/>
              </w:rPr>
            </w:pPr>
            <w:r w:rsidRPr="005F3669">
              <w:rPr>
                <w:b/>
                <w:bCs/>
                <w:color w:val="000000"/>
              </w:rPr>
              <w:t>Writing requirements</w:t>
            </w:r>
          </w:p>
        </w:tc>
      </w:tr>
      <w:tr w:rsidR="000C16F2" w14:paraId="5B896A44" w14:textId="77777777" w:rsidTr="5F6A413A">
        <w:tc>
          <w:tcPr>
            <w:tcW w:w="2104" w:type="dxa"/>
          </w:tcPr>
          <w:p w14:paraId="79E28EEA" w14:textId="32F11CA8" w:rsidR="000C16F2" w:rsidRPr="004A1CE1" w:rsidRDefault="000C16F2" w:rsidP="002F6848">
            <w:pPr>
              <w:rPr>
                <w:b/>
                <w:bCs/>
                <w:color w:val="000000"/>
              </w:rPr>
            </w:pPr>
            <w:r w:rsidRPr="004A1CE1">
              <w:rPr>
                <w:b/>
                <w:bCs/>
                <w:color w:val="000000"/>
              </w:rPr>
              <w:t>Front cover</w:t>
            </w:r>
          </w:p>
        </w:tc>
        <w:tc>
          <w:tcPr>
            <w:tcW w:w="7105" w:type="dxa"/>
          </w:tcPr>
          <w:p w14:paraId="0391A305" w14:textId="7942AB75" w:rsidR="000C16F2" w:rsidRDefault="6A1ECCAB" w:rsidP="004A1CE1">
            <w:pPr>
              <w:autoSpaceDE w:val="0"/>
              <w:autoSpaceDN w:val="0"/>
              <w:adjustRightInd w:val="0"/>
              <w:spacing w:after="0" w:line="240" w:lineRule="auto"/>
              <w:rPr>
                <w:color w:val="000000"/>
              </w:rPr>
            </w:pPr>
            <w:r w:rsidRPr="5F6A413A">
              <w:rPr>
                <w:color w:val="000000" w:themeColor="text1"/>
              </w:rPr>
              <w:t>Title – “Annual Report 2020/21”</w:t>
            </w:r>
          </w:p>
        </w:tc>
      </w:tr>
      <w:tr w:rsidR="000C16F2" w14:paraId="1FD276C7" w14:textId="77777777" w:rsidTr="5F6A413A">
        <w:tc>
          <w:tcPr>
            <w:tcW w:w="2104" w:type="dxa"/>
          </w:tcPr>
          <w:p w14:paraId="41BE8E31" w14:textId="6B2EFD66" w:rsidR="000C16F2" w:rsidRPr="004A1CE1" w:rsidRDefault="6A1ECCAB" w:rsidP="5F6A413A">
            <w:pPr>
              <w:spacing w:after="0" w:line="240" w:lineRule="auto"/>
              <w:rPr>
                <w:b/>
                <w:bCs/>
                <w:color w:val="000000"/>
              </w:rPr>
            </w:pPr>
            <w:proofErr w:type="gramStart"/>
            <w:r w:rsidRPr="5F6A413A">
              <w:rPr>
                <w:b/>
                <w:bCs/>
                <w:color w:val="000000" w:themeColor="text1"/>
              </w:rPr>
              <w:t>Contents</w:t>
            </w:r>
            <w:proofErr w:type="gramEnd"/>
            <w:r w:rsidRPr="5F6A413A">
              <w:rPr>
                <w:b/>
                <w:bCs/>
                <w:color w:val="000000" w:themeColor="text1"/>
              </w:rPr>
              <w:t xml:space="preserve"> sheet</w:t>
            </w:r>
          </w:p>
        </w:tc>
        <w:tc>
          <w:tcPr>
            <w:tcW w:w="7105" w:type="dxa"/>
          </w:tcPr>
          <w:p w14:paraId="4661BF53" w14:textId="08CA1E95" w:rsidR="000C16F2" w:rsidRDefault="000C16F2" w:rsidP="002F6848">
            <w:pPr>
              <w:rPr>
                <w:color w:val="000000"/>
              </w:rPr>
            </w:pPr>
            <w:r>
              <w:rPr>
                <w:color w:val="000000"/>
              </w:rPr>
              <w:t>List of contents</w:t>
            </w:r>
          </w:p>
        </w:tc>
      </w:tr>
      <w:tr w:rsidR="000C16F2" w14:paraId="07C9761F" w14:textId="77777777" w:rsidTr="5F6A413A">
        <w:tc>
          <w:tcPr>
            <w:tcW w:w="2104" w:type="dxa"/>
          </w:tcPr>
          <w:p w14:paraId="68237B4B" w14:textId="421ECB52" w:rsidR="000C16F2" w:rsidRPr="004A1CE1" w:rsidRDefault="000C16F2" w:rsidP="002F6848">
            <w:pPr>
              <w:rPr>
                <w:b/>
                <w:bCs/>
                <w:color w:val="000000"/>
              </w:rPr>
            </w:pPr>
            <w:r w:rsidRPr="004A1CE1">
              <w:rPr>
                <w:b/>
                <w:bCs/>
                <w:color w:val="000000"/>
              </w:rPr>
              <w:t>Introduction</w:t>
            </w:r>
          </w:p>
        </w:tc>
        <w:tc>
          <w:tcPr>
            <w:tcW w:w="7105" w:type="dxa"/>
          </w:tcPr>
          <w:p w14:paraId="343DE5A2" w14:textId="60B17AC0" w:rsidR="000C16F2" w:rsidRDefault="62DACD27" w:rsidP="002F6848">
            <w:pPr>
              <w:rPr>
                <w:color w:val="000000"/>
              </w:rPr>
            </w:pPr>
            <w:r w:rsidRPr="5F6A413A">
              <w:rPr>
                <w:color w:val="000000" w:themeColor="text1"/>
              </w:rPr>
              <w:t>W</w:t>
            </w:r>
            <w:r w:rsidR="6A1ECCAB" w:rsidRPr="5F6A413A">
              <w:rPr>
                <w:color w:val="000000" w:themeColor="text1"/>
              </w:rPr>
              <w:t xml:space="preserve">ritten by </w:t>
            </w:r>
            <w:r w:rsidR="38D5883C" w:rsidRPr="5F6A413A">
              <w:rPr>
                <w:color w:val="000000" w:themeColor="text1"/>
              </w:rPr>
              <w:t xml:space="preserve">the Director </w:t>
            </w:r>
            <w:r w:rsidR="6A1ECCAB" w:rsidRPr="5F6A413A">
              <w:rPr>
                <w:color w:val="000000" w:themeColor="text1"/>
              </w:rPr>
              <w:t>and/or Chair of board and edited by writer</w:t>
            </w:r>
          </w:p>
        </w:tc>
      </w:tr>
      <w:tr w:rsidR="000C16F2" w14:paraId="515B416B" w14:textId="77777777" w:rsidTr="5F6A413A">
        <w:tc>
          <w:tcPr>
            <w:tcW w:w="2104" w:type="dxa"/>
          </w:tcPr>
          <w:p w14:paraId="56C52F65" w14:textId="0928B8E0" w:rsidR="000C16F2" w:rsidRPr="004A1CE1" w:rsidRDefault="000C16F2" w:rsidP="002F6848">
            <w:pPr>
              <w:rPr>
                <w:b/>
                <w:bCs/>
                <w:color w:val="000000"/>
              </w:rPr>
            </w:pPr>
            <w:r w:rsidRPr="004A1CE1">
              <w:rPr>
                <w:b/>
                <w:bCs/>
                <w:color w:val="000000"/>
              </w:rPr>
              <w:t>Working together for better CVA</w:t>
            </w:r>
          </w:p>
        </w:tc>
        <w:tc>
          <w:tcPr>
            <w:tcW w:w="7105" w:type="dxa"/>
          </w:tcPr>
          <w:p w14:paraId="65B80F01" w14:textId="6799B78E" w:rsidR="000C16F2" w:rsidRDefault="000C16F2" w:rsidP="00DD6053">
            <w:pPr>
              <w:pStyle w:val="Default"/>
            </w:pPr>
            <w:r>
              <w:rPr>
                <w:rFonts w:cs="Times New Roman"/>
                <w:sz w:val="22"/>
                <w:szCs w:val="22"/>
                <w:lang w:eastAsia="en-US"/>
              </w:rPr>
              <w:t>Bulleted list of highlights plus narrative s</w:t>
            </w:r>
            <w:r w:rsidRPr="006B5C51">
              <w:rPr>
                <w:rFonts w:cs="Times New Roman"/>
                <w:sz w:val="22"/>
                <w:szCs w:val="22"/>
                <w:lang w:eastAsia="en-US"/>
              </w:rPr>
              <w:t>ummary of our work linking to strategic focus area 1: “Foster collaboration for more effective and sustainable humanitarian CVA</w:t>
            </w:r>
            <w:r>
              <w:rPr>
                <w:rFonts w:cs="Times New Roman"/>
                <w:sz w:val="22"/>
                <w:szCs w:val="22"/>
                <w:lang w:eastAsia="en-US"/>
              </w:rPr>
              <w:t xml:space="preserve"> </w:t>
            </w:r>
            <w:r w:rsidRPr="006B5C51">
              <w:rPr>
                <w:rFonts w:cs="Times New Roman"/>
                <w:sz w:val="22"/>
                <w:szCs w:val="22"/>
                <w:lang w:eastAsia="en-US"/>
              </w:rPr>
              <w:t>that better meets the needs of people living in contexts of crisis.”</w:t>
            </w:r>
          </w:p>
        </w:tc>
      </w:tr>
      <w:tr w:rsidR="000C16F2" w14:paraId="3B81CB73" w14:textId="77777777" w:rsidTr="5F6A413A">
        <w:trPr>
          <w:trHeight w:val="870"/>
        </w:trPr>
        <w:tc>
          <w:tcPr>
            <w:tcW w:w="2104" w:type="dxa"/>
          </w:tcPr>
          <w:p w14:paraId="34E997D7" w14:textId="0185B011" w:rsidR="000C16F2" w:rsidRPr="004A1CE1" w:rsidRDefault="000C16F2" w:rsidP="002F6848">
            <w:pPr>
              <w:rPr>
                <w:b/>
                <w:bCs/>
                <w:color w:val="000000"/>
              </w:rPr>
            </w:pPr>
            <w:r w:rsidRPr="004A1CE1">
              <w:rPr>
                <w:b/>
                <w:bCs/>
                <w:color w:val="000000"/>
              </w:rPr>
              <w:t>Collaborative action to achieve a shared vision</w:t>
            </w:r>
          </w:p>
        </w:tc>
        <w:tc>
          <w:tcPr>
            <w:tcW w:w="7105" w:type="dxa"/>
          </w:tcPr>
          <w:p w14:paraId="0072D126" w14:textId="4EFF5D2D" w:rsidR="000C16F2" w:rsidRDefault="000C16F2" w:rsidP="00DD6053">
            <w:pPr>
              <w:autoSpaceDE w:val="0"/>
              <w:autoSpaceDN w:val="0"/>
              <w:adjustRightInd w:val="0"/>
              <w:spacing w:after="0" w:line="240" w:lineRule="auto"/>
              <w:rPr>
                <w:color w:val="000000"/>
              </w:rPr>
            </w:pPr>
            <w:r>
              <w:t>Bulleted list of highlights plus narrative s</w:t>
            </w:r>
            <w:r w:rsidRPr="006B5C51">
              <w:rPr>
                <w:color w:val="000000"/>
              </w:rPr>
              <w:t xml:space="preserve">ummary of our work linking to strategic </w:t>
            </w:r>
            <w:r w:rsidRPr="006B5C51">
              <w:t xml:space="preserve">focus </w:t>
            </w:r>
            <w:r w:rsidRPr="006B5C51">
              <w:rPr>
                <w:color w:val="000000"/>
              </w:rPr>
              <w:t xml:space="preserve">area </w:t>
            </w:r>
            <w:r>
              <w:rPr>
                <w:color w:val="000000"/>
              </w:rPr>
              <w:t>2: “</w:t>
            </w:r>
            <w:r w:rsidRPr="006B5C51">
              <w:rPr>
                <w:color w:val="000000"/>
              </w:rPr>
              <w:t>Become an effective global network for the CVA system, inspired by improving outcomes for people in contexts of crisis”.</w:t>
            </w:r>
          </w:p>
        </w:tc>
      </w:tr>
      <w:tr w:rsidR="000C16F2" w14:paraId="22D72179" w14:textId="77777777" w:rsidTr="5F6A413A">
        <w:tc>
          <w:tcPr>
            <w:tcW w:w="2104" w:type="dxa"/>
          </w:tcPr>
          <w:p w14:paraId="7D66BC90" w14:textId="26AD2452" w:rsidR="000C16F2" w:rsidRPr="004A1CE1" w:rsidRDefault="000C16F2" w:rsidP="005F3669">
            <w:pPr>
              <w:autoSpaceDE w:val="0"/>
              <w:autoSpaceDN w:val="0"/>
              <w:adjustRightInd w:val="0"/>
              <w:spacing w:after="0" w:line="240" w:lineRule="auto"/>
              <w:rPr>
                <w:b/>
                <w:bCs/>
                <w:color w:val="000000"/>
              </w:rPr>
            </w:pPr>
            <w:r w:rsidRPr="005F3669">
              <w:rPr>
                <w:b/>
                <w:bCs/>
                <w:color w:val="000000"/>
              </w:rPr>
              <w:t>Strengthen</w:t>
            </w:r>
            <w:r w:rsidRPr="004A1CE1">
              <w:rPr>
                <w:b/>
                <w:bCs/>
                <w:color w:val="000000"/>
              </w:rPr>
              <w:t>ing</w:t>
            </w:r>
            <w:r w:rsidRPr="005F3669">
              <w:rPr>
                <w:b/>
                <w:bCs/>
                <w:color w:val="000000"/>
              </w:rPr>
              <w:t xml:space="preserve"> evidence-based</w:t>
            </w:r>
            <w:r w:rsidRPr="004A1CE1">
              <w:rPr>
                <w:b/>
                <w:bCs/>
                <w:color w:val="000000"/>
              </w:rPr>
              <w:t xml:space="preserve"> </w:t>
            </w:r>
            <w:r w:rsidRPr="005F3669">
              <w:rPr>
                <w:b/>
                <w:bCs/>
                <w:color w:val="000000"/>
              </w:rPr>
              <w:t xml:space="preserve">policy and action </w:t>
            </w:r>
          </w:p>
        </w:tc>
        <w:tc>
          <w:tcPr>
            <w:tcW w:w="7105" w:type="dxa"/>
          </w:tcPr>
          <w:p w14:paraId="695CCC95" w14:textId="1111AB07" w:rsidR="000C16F2" w:rsidRDefault="000C16F2" w:rsidP="00DD6053">
            <w:pPr>
              <w:pStyle w:val="Default"/>
            </w:pPr>
            <w:r>
              <w:rPr>
                <w:rFonts w:cs="Times New Roman"/>
                <w:sz w:val="22"/>
                <w:szCs w:val="22"/>
                <w:lang w:eastAsia="en-US"/>
              </w:rPr>
              <w:t>Bulleted list of highlights plus narrative s</w:t>
            </w:r>
            <w:r w:rsidRPr="006B5C51">
              <w:rPr>
                <w:rFonts w:cs="Times New Roman"/>
                <w:sz w:val="22"/>
                <w:szCs w:val="22"/>
                <w:lang w:eastAsia="en-US"/>
              </w:rPr>
              <w:t>ummary of our work linking to strategic focus area 3: “Strengthen evidence-based policy and action in order to transform humanitarian CVA”.</w:t>
            </w:r>
          </w:p>
        </w:tc>
      </w:tr>
      <w:tr w:rsidR="000C16F2" w14:paraId="25BACEF5" w14:textId="77777777" w:rsidTr="5F6A413A">
        <w:tc>
          <w:tcPr>
            <w:tcW w:w="2104" w:type="dxa"/>
          </w:tcPr>
          <w:p w14:paraId="322BD222" w14:textId="6C61EB33" w:rsidR="000C16F2" w:rsidRPr="004A1CE1" w:rsidRDefault="000C16F2" w:rsidP="002F6848">
            <w:pPr>
              <w:rPr>
                <w:b/>
                <w:bCs/>
                <w:color w:val="000000"/>
              </w:rPr>
            </w:pPr>
            <w:r w:rsidRPr="004A1CE1">
              <w:rPr>
                <w:b/>
                <w:bCs/>
                <w:color w:val="000000"/>
              </w:rPr>
              <w:t>Thought leadership on emerging issues</w:t>
            </w:r>
          </w:p>
        </w:tc>
        <w:tc>
          <w:tcPr>
            <w:tcW w:w="7105" w:type="dxa"/>
          </w:tcPr>
          <w:p w14:paraId="56293E83" w14:textId="1F48A92C" w:rsidR="000C16F2" w:rsidRDefault="000C16F2" w:rsidP="00DD6053">
            <w:pPr>
              <w:pStyle w:val="Default"/>
            </w:pPr>
            <w:r>
              <w:rPr>
                <w:rFonts w:cs="Times New Roman"/>
                <w:sz w:val="22"/>
                <w:szCs w:val="22"/>
                <w:lang w:eastAsia="en-US"/>
              </w:rPr>
              <w:t>Bulleted list of highlights plus narrative s</w:t>
            </w:r>
            <w:r w:rsidRPr="006B5C51">
              <w:rPr>
                <w:rFonts w:cs="Times New Roman"/>
                <w:sz w:val="22"/>
                <w:szCs w:val="22"/>
                <w:lang w:eastAsia="en-US"/>
              </w:rPr>
              <w:t>ummary of our work linking to strategic focus area 4: “Provide thought-leadership</w:t>
            </w:r>
            <w:r>
              <w:rPr>
                <w:rFonts w:cs="Times New Roman"/>
                <w:sz w:val="22"/>
                <w:szCs w:val="22"/>
                <w:lang w:eastAsia="en-US"/>
              </w:rPr>
              <w:t xml:space="preserve"> </w:t>
            </w:r>
            <w:r w:rsidRPr="006B5C51">
              <w:rPr>
                <w:rFonts w:cs="Times New Roman"/>
                <w:sz w:val="22"/>
                <w:szCs w:val="22"/>
                <w:lang w:eastAsia="en-US"/>
              </w:rPr>
              <w:t>on emerging issues likely to</w:t>
            </w:r>
            <w:r>
              <w:rPr>
                <w:rFonts w:cs="Times New Roman"/>
                <w:sz w:val="22"/>
                <w:szCs w:val="22"/>
                <w:lang w:eastAsia="en-US"/>
              </w:rPr>
              <w:t xml:space="preserve"> </w:t>
            </w:r>
            <w:r w:rsidRPr="006B5C51">
              <w:rPr>
                <w:rFonts w:cs="Times New Roman"/>
                <w:sz w:val="22"/>
                <w:szCs w:val="22"/>
                <w:lang w:eastAsia="en-US"/>
              </w:rPr>
              <w:t>affect humanitarian CVA, mindful of the links to</w:t>
            </w:r>
            <w:r>
              <w:rPr>
                <w:rFonts w:cs="Times New Roman"/>
                <w:sz w:val="22"/>
                <w:szCs w:val="22"/>
                <w:lang w:eastAsia="en-US"/>
              </w:rPr>
              <w:t xml:space="preserve"> </w:t>
            </w:r>
            <w:r w:rsidRPr="006B5C51">
              <w:rPr>
                <w:rFonts w:cs="Times New Roman"/>
                <w:sz w:val="22"/>
                <w:szCs w:val="22"/>
                <w:lang w:eastAsia="en-US"/>
              </w:rPr>
              <w:t>broader financial assistance.”</w:t>
            </w:r>
          </w:p>
        </w:tc>
      </w:tr>
      <w:tr w:rsidR="000C16F2" w14:paraId="4A46D58A" w14:textId="77777777" w:rsidTr="5F6A413A">
        <w:tc>
          <w:tcPr>
            <w:tcW w:w="2104" w:type="dxa"/>
          </w:tcPr>
          <w:p w14:paraId="3A6ECF7A" w14:textId="02EFFA55" w:rsidR="000C16F2" w:rsidRPr="004A1CE1" w:rsidRDefault="000C16F2" w:rsidP="002F6848">
            <w:pPr>
              <w:rPr>
                <w:b/>
                <w:bCs/>
                <w:color w:val="000000"/>
              </w:rPr>
            </w:pPr>
            <w:r w:rsidRPr="004A1CE1">
              <w:rPr>
                <w:b/>
                <w:bCs/>
                <w:color w:val="000000"/>
              </w:rPr>
              <w:lastRenderedPageBreak/>
              <w:t>Skills building and sharing as a network</w:t>
            </w:r>
          </w:p>
        </w:tc>
        <w:tc>
          <w:tcPr>
            <w:tcW w:w="7105" w:type="dxa"/>
          </w:tcPr>
          <w:p w14:paraId="481A3EE8" w14:textId="3BCC27FD" w:rsidR="000C16F2" w:rsidRDefault="000C16F2" w:rsidP="00DD6053">
            <w:pPr>
              <w:pStyle w:val="Default"/>
            </w:pPr>
            <w:r>
              <w:rPr>
                <w:rFonts w:cs="Times New Roman"/>
                <w:sz w:val="22"/>
                <w:szCs w:val="22"/>
                <w:lang w:eastAsia="en-US"/>
              </w:rPr>
              <w:t>Bulleted list of highlights plus narrative s</w:t>
            </w:r>
            <w:r w:rsidRPr="006B5C51">
              <w:rPr>
                <w:rFonts w:cs="Times New Roman"/>
                <w:sz w:val="22"/>
                <w:szCs w:val="22"/>
                <w:lang w:eastAsia="en-US"/>
              </w:rPr>
              <w:t>ummary of our work linking to strategic focus area 5: “Continue to expand the skills</w:t>
            </w:r>
            <w:r>
              <w:rPr>
                <w:rFonts w:cs="Times New Roman"/>
                <w:sz w:val="22"/>
                <w:szCs w:val="22"/>
                <w:lang w:eastAsia="en-US"/>
              </w:rPr>
              <w:t xml:space="preserve"> </w:t>
            </w:r>
            <w:r w:rsidRPr="006B5C51">
              <w:rPr>
                <w:rFonts w:cs="Times New Roman"/>
                <w:sz w:val="22"/>
                <w:szCs w:val="22"/>
                <w:lang w:eastAsia="en-US"/>
              </w:rPr>
              <w:t>and knowledge required to</w:t>
            </w:r>
            <w:r>
              <w:rPr>
                <w:rFonts w:cs="Times New Roman"/>
                <w:sz w:val="22"/>
                <w:szCs w:val="22"/>
                <w:lang w:eastAsia="en-US"/>
              </w:rPr>
              <w:t xml:space="preserve"> </w:t>
            </w:r>
            <w:r w:rsidRPr="006B5C51">
              <w:rPr>
                <w:rFonts w:cs="Times New Roman"/>
                <w:sz w:val="22"/>
                <w:szCs w:val="22"/>
                <w:lang w:eastAsia="en-US"/>
              </w:rPr>
              <w:t>deliver quality, sustainable</w:t>
            </w:r>
            <w:r>
              <w:rPr>
                <w:rFonts w:cs="Times New Roman"/>
                <w:sz w:val="22"/>
                <w:szCs w:val="22"/>
                <w:lang w:eastAsia="en-US"/>
              </w:rPr>
              <w:t xml:space="preserve"> </w:t>
            </w:r>
            <w:r w:rsidRPr="006B5C51">
              <w:rPr>
                <w:rFonts w:cs="Times New Roman"/>
                <w:sz w:val="22"/>
                <w:szCs w:val="22"/>
                <w:lang w:eastAsia="en-US"/>
              </w:rPr>
              <w:t>humanitarian CVA, at scale.”</w:t>
            </w:r>
          </w:p>
        </w:tc>
      </w:tr>
      <w:tr w:rsidR="000C16F2" w14:paraId="3AD0BB74" w14:textId="77777777" w:rsidTr="5F6A413A">
        <w:tc>
          <w:tcPr>
            <w:tcW w:w="2104" w:type="dxa"/>
          </w:tcPr>
          <w:p w14:paraId="1A7AE12F" w14:textId="1537DDF6" w:rsidR="000C16F2" w:rsidRDefault="000C16F2" w:rsidP="002F6848">
            <w:pPr>
              <w:rPr>
                <w:color w:val="000000"/>
              </w:rPr>
            </w:pPr>
            <w:r w:rsidRPr="00D037C1">
              <w:rPr>
                <w:b/>
                <w:bCs/>
                <w:color w:val="000000"/>
              </w:rPr>
              <w:t>Communication</w:t>
            </w:r>
          </w:p>
        </w:tc>
        <w:tc>
          <w:tcPr>
            <w:tcW w:w="7105" w:type="dxa"/>
          </w:tcPr>
          <w:p w14:paraId="771D7793" w14:textId="0B277037" w:rsidR="000C16F2" w:rsidRDefault="000C16F2" w:rsidP="00DD6053">
            <w:pPr>
              <w:autoSpaceDE w:val="0"/>
              <w:autoSpaceDN w:val="0"/>
              <w:adjustRightInd w:val="0"/>
              <w:spacing w:after="0" w:line="240" w:lineRule="auto"/>
              <w:rPr>
                <w:color w:val="000000"/>
              </w:rPr>
            </w:pPr>
            <w:r>
              <w:t xml:space="preserve">Bulleted list of highlights plus narrative </w:t>
            </w:r>
            <w:r w:rsidRPr="00D037C1">
              <w:rPr>
                <w:color w:val="000000"/>
              </w:rPr>
              <w:t xml:space="preserve">summary of communications work undertaken by CaLP </w:t>
            </w:r>
            <w:r>
              <w:rPr>
                <w:color w:val="000000"/>
              </w:rPr>
              <w:t>d</w:t>
            </w:r>
            <w:r w:rsidRPr="00D037C1">
              <w:rPr>
                <w:color w:val="000000"/>
              </w:rPr>
              <w:t>uring the period.</w:t>
            </w:r>
          </w:p>
        </w:tc>
      </w:tr>
      <w:tr w:rsidR="000C16F2" w14:paraId="55DAE73C" w14:textId="77777777" w:rsidTr="5F6A413A">
        <w:tc>
          <w:tcPr>
            <w:tcW w:w="2104" w:type="dxa"/>
          </w:tcPr>
          <w:p w14:paraId="5B0DEE28" w14:textId="2B6A33FB" w:rsidR="000C16F2" w:rsidRPr="00D037C1" w:rsidRDefault="000C16F2" w:rsidP="002E5021">
            <w:pPr>
              <w:rPr>
                <w:b/>
                <w:bCs/>
                <w:color w:val="000000"/>
              </w:rPr>
            </w:pPr>
            <w:r w:rsidRPr="00D037C1">
              <w:rPr>
                <w:b/>
                <w:bCs/>
                <w:color w:val="000000"/>
              </w:rPr>
              <w:t>Members</w:t>
            </w:r>
          </w:p>
        </w:tc>
        <w:tc>
          <w:tcPr>
            <w:tcW w:w="7105" w:type="dxa"/>
          </w:tcPr>
          <w:p w14:paraId="6EBBE4C7" w14:textId="0308A2E2" w:rsidR="000C16F2" w:rsidRDefault="000C16F2" w:rsidP="002E5021">
            <w:pPr>
              <w:autoSpaceDE w:val="0"/>
              <w:autoSpaceDN w:val="0"/>
              <w:adjustRightInd w:val="0"/>
              <w:spacing w:after="0" w:line="240" w:lineRule="auto"/>
              <w:rPr>
                <w:color w:val="000000"/>
              </w:rPr>
            </w:pPr>
            <w:r>
              <w:t xml:space="preserve">Bulleted list of highlights plus narrative </w:t>
            </w:r>
            <w:r>
              <w:rPr>
                <w:color w:val="000000"/>
              </w:rPr>
              <w:t>summary of achievements/trends within the period.</w:t>
            </w:r>
          </w:p>
          <w:p w14:paraId="407658A3" w14:textId="6CCECD93" w:rsidR="000C16F2" w:rsidRDefault="000C16F2" w:rsidP="002E5021">
            <w:pPr>
              <w:autoSpaceDE w:val="0"/>
              <w:autoSpaceDN w:val="0"/>
              <w:adjustRightInd w:val="0"/>
              <w:spacing w:after="0" w:line="240" w:lineRule="auto"/>
              <w:rPr>
                <w:color w:val="000000"/>
              </w:rPr>
            </w:pPr>
            <w:r>
              <w:rPr>
                <w:color w:val="000000"/>
              </w:rPr>
              <w:t>List of new members (name of org, type of org), board composition at end of year (name, title, org), outgoing board members (name, org), list of all members of Technical Advisory Group (name, job title, org).</w:t>
            </w:r>
          </w:p>
        </w:tc>
      </w:tr>
      <w:tr w:rsidR="000C16F2" w14:paraId="59AF9811" w14:textId="77777777" w:rsidTr="5F6A413A">
        <w:tc>
          <w:tcPr>
            <w:tcW w:w="2104" w:type="dxa"/>
          </w:tcPr>
          <w:p w14:paraId="74B4127A" w14:textId="002677EF" w:rsidR="000C16F2" w:rsidRDefault="000C16F2" w:rsidP="002E5021">
            <w:pPr>
              <w:rPr>
                <w:color w:val="000000"/>
              </w:rPr>
            </w:pPr>
            <w:r w:rsidRPr="00D037C1">
              <w:rPr>
                <w:b/>
                <w:bCs/>
                <w:color w:val="000000"/>
              </w:rPr>
              <w:t>Financial Information</w:t>
            </w:r>
          </w:p>
        </w:tc>
        <w:tc>
          <w:tcPr>
            <w:tcW w:w="7105" w:type="dxa"/>
          </w:tcPr>
          <w:p w14:paraId="3B35BB25" w14:textId="3BB184F4" w:rsidR="000C16F2" w:rsidRDefault="000C16F2" w:rsidP="00794D50">
            <w:pPr>
              <w:autoSpaceDE w:val="0"/>
              <w:autoSpaceDN w:val="0"/>
              <w:adjustRightInd w:val="0"/>
              <w:spacing w:after="0" w:line="240" w:lineRule="auto"/>
              <w:rPr>
                <w:color w:val="000000"/>
              </w:rPr>
            </w:pPr>
            <w:r>
              <w:rPr>
                <w:color w:val="000000"/>
              </w:rPr>
              <w:t xml:space="preserve">Thanks to funders, table summarising financial </w:t>
            </w:r>
            <w:r w:rsidR="00794D50">
              <w:rPr>
                <w:color w:val="000000"/>
              </w:rPr>
              <w:t>Information</w:t>
            </w:r>
          </w:p>
        </w:tc>
      </w:tr>
      <w:tr w:rsidR="000C16F2" w14:paraId="619DD65A" w14:textId="77777777" w:rsidTr="5F6A413A">
        <w:tc>
          <w:tcPr>
            <w:tcW w:w="2104" w:type="dxa"/>
          </w:tcPr>
          <w:p w14:paraId="3DD24B25" w14:textId="4D7A20A0" w:rsidR="000C16F2" w:rsidRPr="00D037C1" w:rsidRDefault="000C16F2" w:rsidP="002E5021">
            <w:pPr>
              <w:rPr>
                <w:b/>
                <w:bCs/>
                <w:color w:val="000000"/>
              </w:rPr>
            </w:pPr>
            <w:r>
              <w:rPr>
                <w:b/>
                <w:bCs/>
                <w:color w:val="000000"/>
              </w:rPr>
              <w:t>Quotes</w:t>
            </w:r>
          </w:p>
        </w:tc>
        <w:tc>
          <w:tcPr>
            <w:tcW w:w="7105" w:type="dxa"/>
          </w:tcPr>
          <w:p w14:paraId="4799A63A" w14:textId="1DD08C07" w:rsidR="000C16F2" w:rsidRDefault="000C16F2" w:rsidP="002E5021">
            <w:pPr>
              <w:autoSpaceDE w:val="0"/>
              <w:autoSpaceDN w:val="0"/>
              <w:adjustRightInd w:val="0"/>
              <w:spacing w:after="0" w:line="240" w:lineRule="auto"/>
              <w:rPr>
                <w:color w:val="000000"/>
              </w:rPr>
            </w:pPr>
            <w:r>
              <w:rPr>
                <w:color w:val="000000"/>
              </w:rPr>
              <w:t xml:space="preserve">A variety of quotes from CaLP members which relate and complement the information presented in the various sections. </w:t>
            </w:r>
          </w:p>
        </w:tc>
      </w:tr>
      <w:tr w:rsidR="00630AF4" w14:paraId="24185E1D" w14:textId="77777777" w:rsidTr="5F6A413A">
        <w:tc>
          <w:tcPr>
            <w:tcW w:w="2104" w:type="dxa"/>
          </w:tcPr>
          <w:p w14:paraId="5732F513" w14:textId="31BA6179" w:rsidR="00630AF4" w:rsidRDefault="00630AF4" w:rsidP="002E5021">
            <w:pPr>
              <w:rPr>
                <w:b/>
                <w:bCs/>
                <w:color w:val="000000"/>
              </w:rPr>
            </w:pPr>
            <w:r>
              <w:rPr>
                <w:b/>
                <w:bCs/>
                <w:color w:val="000000"/>
              </w:rPr>
              <w:t>Image captions</w:t>
            </w:r>
            <w:r w:rsidR="00696958">
              <w:rPr>
                <w:b/>
                <w:bCs/>
                <w:color w:val="000000"/>
              </w:rPr>
              <w:t>, credits and placements.</w:t>
            </w:r>
          </w:p>
        </w:tc>
        <w:tc>
          <w:tcPr>
            <w:tcW w:w="7105" w:type="dxa"/>
          </w:tcPr>
          <w:p w14:paraId="690721F3" w14:textId="24365485" w:rsidR="00630AF4" w:rsidRDefault="00325552" w:rsidP="002E5021">
            <w:pPr>
              <w:autoSpaceDE w:val="0"/>
              <w:autoSpaceDN w:val="0"/>
              <w:adjustRightInd w:val="0"/>
              <w:spacing w:after="0" w:line="240" w:lineRule="auto"/>
              <w:rPr>
                <w:color w:val="000000"/>
              </w:rPr>
            </w:pPr>
            <w:r>
              <w:rPr>
                <w:color w:val="000000"/>
              </w:rPr>
              <w:t>Captions and credits for 8-12 images alongside</w:t>
            </w:r>
            <w:r w:rsidR="00696958">
              <w:rPr>
                <w:color w:val="000000"/>
              </w:rPr>
              <w:t xml:space="preserve"> a list of recommendations for image placement within the text </w:t>
            </w:r>
            <w:r>
              <w:rPr>
                <w:color w:val="000000"/>
              </w:rPr>
              <w:t>(</w:t>
            </w:r>
            <w:r w:rsidR="00696958">
              <w:rPr>
                <w:color w:val="000000"/>
              </w:rPr>
              <w:t>to pass to the report designer</w:t>
            </w:r>
            <w:r>
              <w:rPr>
                <w:color w:val="000000"/>
              </w:rPr>
              <w:t>)</w:t>
            </w:r>
            <w:r w:rsidR="00696958">
              <w:rPr>
                <w:color w:val="000000"/>
              </w:rPr>
              <w:t>.</w:t>
            </w:r>
          </w:p>
          <w:p w14:paraId="2957AA2B" w14:textId="77777777" w:rsidR="00325552" w:rsidRDefault="00325552" w:rsidP="002E5021">
            <w:pPr>
              <w:autoSpaceDE w:val="0"/>
              <w:autoSpaceDN w:val="0"/>
              <w:adjustRightInd w:val="0"/>
              <w:spacing w:after="0" w:line="240" w:lineRule="auto"/>
              <w:rPr>
                <w:color w:val="000000"/>
              </w:rPr>
            </w:pPr>
          </w:p>
          <w:p w14:paraId="58F0AC8C" w14:textId="1E6CCC5F" w:rsidR="00325552" w:rsidRDefault="7681F6B6" w:rsidP="002E5021">
            <w:pPr>
              <w:autoSpaceDE w:val="0"/>
              <w:autoSpaceDN w:val="0"/>
              <w:adjustRightInd w:val="0"/>
              <w:spacing w:after="0" w:line="240" w:lineRule="auto"/>
              <w:rPr>
                <w:color w:val="000000"/>
              </w:rPr>
            </w:pPr>
            <w:r w:rsidRPr="0739EDB1">
              <w:rPr>
                <w:color w:val="000000" w:themeColor="text1"/>
              </w:rPr>
              <w:t>A selection of about 8-12 images will be provided to the report writer alongside accompanying information</w:t>
            </w:r>
            <w:r w:rsidR="272C93C6" w:rsidRPr="0739EDB1">
              <w:rPr>
                <w:color w:val="000000" w:themeColor="text1"/>
              </w:rPr>
              <w:t xml:space="preserve"> (for distillation)</w:t>
            </w:r>
            <w:r w:rsidRPr="0739EDB1">
              <w:rPr>
                <w:color w:val="000000" w:themeColor="text1"/>
              </w:rPr>
              <w:t xml:space="preserve"> and credits.</w:t>
            </w:r>
          </w:p>
        </w:tc>
      </w:tr>
    </w:tbl>
    <w:p w14:paraId="165FF83A" w14:textId="77777777" w:rsidR="005A1A6C" w:rsidRDefault="005A1A6C" w:rsidP="002F6848">
      <w:pPr>
        <w:rPr>
          <w:color w:val="000000"/>
        </w:rPr>
      </w:pPr>
    </w:p>
    <w:p w14:paraId="363EB724" w14:textId="74AB4F4E" w:rsidR="004069C5" w:rsidRPr="0072709B" w:rsidRDefault="002F6848" w:rsidP="004069C5">
      <w:pPr>
        <w:numPr>
          <w:ilvl w:val="0"/>
          <w:numId w:val="7"/>
        </w:numPr>
        <w:rPr>
          <w:b/>
          <w:color w:val="000000"/>
          <w:sz w:val="24"/>
          <w:szCs w:val="24"/>
        </w:rPr>
      </w:pPr>
      <w:r w:rsidRPr="487A192A">
        <w:rPr>
          <w:color w:val="000000" w:themeColor="text1"/>
        </w:rPr>
        <w:t xml:space="preserve"> </w:t>
      </w:r>
      <w:r w:rsidR="004069C5" w:rsidRPr="32DDB1AB">
        <w:rPr>
          <w:b/>
          <w:color w:val="000000" w:themeColor="text1"/>
          <w:sz w:val="24"/>
          <w:szCs w:val="24"/>
        </w:rPr>
        <w:t>Audience</w:t>
      </w:r>
    </w:p>
    <w:p w14:paraId="1F04AC48" w14:textId="60D1EB4E" w:rsidR="004069C5" w:rsidRDefault="004D357F" w:rsidP="004069C5">
      <w:pPr>
        <w:rPr>
          <w:b/>
          <w:color w:val="000000"/>
        </w:rPr>
      </w:pPr>
      <w:r w:rsidRPr="00B93B4A">
        <w:rPr>
          <w:bCs/>
          <w:color w:val="000000" w:themeColor="text1"/>
          <w:sz w:val="24"/>
          <w:szCs w:val="24"/>
        </w:rPr>
        <w:t>CaLP members, donors</w:t>
      </w:r>
      <w:r w:rsidR="00B93B4A" w:rsidRPr="00B93B4A">
        <w:rPr>
          <w:bCs/>
          <w:color w:val="000000" w:themeColor="text1"/>
          <w:sz w:val="24"/>
          <w:szCs w:val="24"/>
        </w:rPr>
        <w:t xml:space="preserve"> and wider audience (it will also be published online and used as a marketing and fundraising tool.</w:t>
      </w:r>
    </w:p>
    <w:p w14:paraId="11521595" w14:textId="09E39837" w:rsidR="004069C5" w:rsidRDefault="00157975" w:rsidP="709432A5">
      <w:pPr>
        <w:numPr>
          <w:ilvl w:val="0"/>
          <w:numId w:val="7"/>
        </w:numPr>
        <w:rPr>
          <w:b/>
          <w:bCs/>
          <w:color w:val="000000"/>
          <w:sz w:val="24"/>
          <w:szCs w:val="24"/>
        </w:rPr>
      </w:pPr>
      <w:r w:rsidRPr="709432A5">
        <w:rPr>
          <w:b/>
          <w:bCs/>
          <w:color w:val="000000" w:themeColor="text1"/>
          <w:sz w:val="24"/>
          <w:szCs w:val="24"/>
        </w:rPr>
        <w:t>Sources of information</w:t>
      </w:r>
    </w:p>
    <w:p w14:paraId="76EDA07D" w14:textId="281A893B" w:rsidR="4B53803C" w:rsidRPr="002B0755" w:rsidRDefault="4B53803C" w:rsidP="00CA1BDC">
      <w:pPr>
        <w:spacing w:after="0"/>
        <w:rPr>
          <w:color w:val="000000" w:themeColor="text1"/>
        </w:rPr>
      </w:pPr>
      <w:r w:rsidRPr="002B0755">
        <w:rPr>
          <w:color w:val="000000" w:themeColor="text1"/>
        </w:rPr>
        <w:t>Drawn from existing materials, including:</w:t>
      </w:r>
    </w:p>
    <w:p w14:paraId="1CAD30AA" w14:textId="66265B66" w:rsidR="70710043" w:rsidRPr="002B0755" w:rsidRDefault="70710043" w:rsidP="70710043">
      <w:pPr>
        <w:spacing w:after="0"/>
        <w:rPr>
          <w:color w:val="000000" w:themeColor="text1"/>
        </w:rPr>
      </w:pPr>
    </w:p>
    <w:p w14:paraId="04356C55" w14:textId="5D989E2B" w:rsidR="1B9240E5" w:rsidRPr="002B0755" w:rsidRDefault="1B9240E5" w:rsidP="00DB73F0">
      <w:pPr>
        <w:pStyle w:val="Paragraphedeliste"/>
        <w:numPr>
          <w:ilvl w:val="0"/>
          <w:numId w:val="1"/>
        </w:numPr>
        <w:spacing w:after="0"/>
        <w:rPr>
          <w:rFonts w:cs="Calibri"/>
          <w:color w:val="000000" w:themeColor="text1"/>
        </w:rPr>
      </w:pPr>
      <w:r w:rsidRPr="002B0755">
        <w:rPr>
          <w:color w:val="000000" w:themeColor="text1"/>
        </w:rPr>
        <w:t xml:space="preserve">CaLP </w:t>
      </w:r>
      <w:r w:rsidR="38A3EF32" w:rsidRPr="002B0755">
        <w:rPr>
          <w:color w:val="000000" w:themeColor="text1"/>
        </w:rPr>
        <w:t xml:space="preserve">internal </w:t>
      </w:r>
      <w:r w:rsidRPr="002B0755">
        <w:rPr>
          <w:color w:val="000000" w:themeColor="text1"/>
        </w:rPr>
        <w:t>reports</w:t>
      </w:r>
      <w:r w:rsidR="65DB0A9A" w:rsidRPr="002B0755">
        <w:rPr>
          <w:color w:val="000000" w:themeColor="text1"/>
        </w:rPr>
        <w:t xml:space="preserve"> – annual report, donor reports</w:t>
      </w:r>
    </w:p>
    <w:p w14:paraId="18FB0FBC" w14:textId="6CDCE2D8" w:rsidR="65DB0A9A" w:rsidRPr="002B0755" w:rsidRDefault="65DB0A9A" w:rsidP="00DB73F0">
      <w:pPr>
        <w:pStyle w:val="Paragraphedeliste"/>
        <w:numPr>
          <w:ilvl w:val="0"/>
          <w:numId w:val="1"/>
        </w:numPr>
        <w:spacing w:after="0"/>
        <w:rPr>
          <w:color w:val="000000" w:themeColor="text1"/>
        </w:rPr>
      </w:pPr>
      <w:r w:rsidRPr="002B0755">
        <w:rPr>
          <w:color w:val="000000" w:themeColor="text1"/>
        </w:rPr>
        <w:t>Results of perception survey</w:t>
      </w:r>
    </w:p>
    <w:p w14:paraId="328EA9DE" w14:textId="47EDD66F" w:rsidR="1B9240E5" w:rsidRPr="002B0755" w:rsidRDefault="1B9240E5" w:rsidP="00DB73F0">
      <w:pPr>
        <w:pStyle w:val="Paragraphedeliste"/>
        <w:numPr>
          <w:ilvl w:val="0"/>
          <w:numId w:val="1"/>
        </w:numPr>
        <w:spacing w:after="0"/>
        <w:rPr>
          <w:color w:val="000000" w:themeColor="text1"/>
        </w:rPr>
      </w:pPr>
      <w:r w:rsidRPr="487A192A">
        <w:rPr>
          <w:color w:val="000000" w:themeColor="text1"/>
        </w:rPr>
        <w:t>Trackers</w:t>
      </w:r>
      <w:r w:rsidR="47D5BDA7" w:rsidRPr="487A192A">
        <w:rPr>
          <w:color w:val="000000" w:themeColor="text1"/>
        </w:rPr>
        <w:t xml:space="preserve"> of activities </w:t>
      </w:r>
    </w:p>
    <w:p w14:paraId="440C2F69" w14:textId="25C525FD" w:rsidR="00DB5A75" w:rsidRPr="00DB5A75" w:rsidRDefault="1B9240E5" w:rsidP="00DB5A75">
      <w:pPr>
        <w:pStyle w:val="Paragraphedeliste"/>
        <w:numPr>
          <w:ilvl w:val="0"/>
          <w:numId w:val="1"/>
        </w:numPr>
        <w:spacing w:after="0"/>
        <w:rPr>
          <w:color w:val="000000" w:themeColor="text1"/>
        </w:rPr>
      </w:pPr>
      <w:r w:rsidRPr="002B0755">
        <w:rPr>
          <w:color w:val="000000" w:themeColor="text1"/>
        </w:rPr>
        <w:t>Publications lists</w:t>
      </w:r>
    </w:p>
    <w:p w14:paraId="755C2808" w14:textId="60F7EBFE" w:rsidR="3E288FD6" w:rsidRDefault="3E288FD6" w:rsidP="32DDB1AB">
      <w:pPr>
        <w:pStyle w:val="Paragraphedeliste"/>
        <w:numPr>
          <w:ilvl w:val="0"/>
          <w:numId w:val="1"/>
        </w:numPr>
        <w:spacing w:after="0"/>
        <w:rPr>
          <w:color w:val="000000" w:themeColor="text1"/>
        </w:rPr>
      </w:pPr>
      <w:r w:rsidRPr="487A192A">
        <w:rPr>
          <w:color w:val="000000" w:themeColor="text1"/>
        </w:rPr>
        <w:t>Other information as may be relevant</w:t>
      </w:r>
    </w:p>
    <w:p w14:paraId="39D08FE7" w14:textId="18AAF96A" w:rsidR="70710043" w:rsidRDefault="70710043" w:rsidP="00CA1BDC">
      <w:pPr>
        <w:spacing w:after="0"/>
        <w:rPr>
          <w:b/>
          <w:bCs/>
          <w:color w:val="000000" w:themeColor="text1"/>
        </w:rPr>
      </w:pPr>
    </w:p>
    <w:p w14:paraId="6EE0A94F" w14:textId="626A6964" w:rsidR="00157975" w:rsidRPr="00157975" w:rsidRDefault="00157975" w:rsidP="70710043">
      <w:pPr>
        <w:pStyle w:val="Paragraphedeliste"/>
        <w:numPr>
          <w:ilvl w:val="0"/>
          <w:numId w:val="7"/>
        </w:numPr>
        <w:rPr>
          <w:b/>
          <w:bCs/>
          <w:color w:val="000000"/>
          <w:sz w:val="24"/>
          <w:szCs w:val="24"/>
        </w:rPr>
      </w:pPr>
      <w:r w:rsidRPr="70710043">
        <w:rPr>
          <w:b/>
          <w:bCs/>
          <w:color w:val="000000" w:themeColor="text1"/>
          <w:sz w:val="24"/>
          <w:szCs w:val="24"/>
        </w:rPr>
        <w:t>Layout and style</w:t>
      </w:r>
    </w:p>
    <w:p w14:paraId="16F68B32" w14:textId="6B21C29A" w:rsidR="003E265B" w:rsidRPr="00E223CC" w:rsidRDefault="002B0755" w:rsidP="004069C5">
      <w:pPr>
        <w:pStyle w:val="Paragraphedeliste"/>
        <w:ind w:left="0"/>
        <w:jc w:val="both"/>
        <w:rPr>
          <w:color w:val="000000"/>
        </w:rPr>
      </w:pPr>
      <w:r>
        <w:rPr>
          <w:color w:val="000000" w:themeColor="text1"/>
        </w:rPr>
        <w:t>The report should be written in a clear and accessible style. A style guide will be provided to the appointed writer.</w:t>
      </w:r>
    </w:p>
    <w:p w14:paraId="5FCDAE64" w14:textId="77777777" w:rsidR="004069C5" w:rsidRDefault="004069C5" w:rsidP="70710043">
      <w:pPr>
        <w:numPr>
          <w:ilvl w:val="0"/>
          <w:numId w:val="7"/>
        </w:numPr>
        <w:rPr>
          <w:b/>
          <w:bCs/>
          <w:color w:val="000000"/>
          <w:sz w:val="24"/>
          <w:szCs w:val="24"/>
        </w:rPr>
      </w:pPr>
      <w:r w:rsidRPr="70710043">
        <w:rPr>
          <w:b/>
          <w:bCs/>
          <w:color w:val="000000" w:themeColor="text1"/>
          <w:sz w:val="24"/>
          <w:szCs w:val="24"/>
        </w:rPr>
        <w:t>Payment schedule</w:t>
      </w:r>
    </w:p>
    <w:p w14:paraId="6879BB94" w14:textId="1062F982" w:rsidR="002030AF" w:rsidRPr="002030AF" w:rsidRDefault="00716C1C" w:rsidP="002030AF">
      <w:pPr>
        <w:rPr>
          <w:b/>
          <w:bCs/>
          <w:color w:val="000000"/>
          <w:sz w:val="24"/>
          <w:szCs w:val="24"/>
        </w:rPr>
      </w:pPr>
      <w:r w:rsidRPr="002030AF">
        <w:rPr>
          <w:color w:val="000000" w:themeColor="text1"/>
        </w:rPr>
        <w:lastRenderedPageBreak/>
        <w:t xml:space="preserve">Payment will be </w:t>
      </w:r>
      <w:r w:rsidR="7DAD7D91" w:rsidRPr="002030AF">
        <w:rPr>
          <w:rFonts w:asciiTheme="minorHAnsi" w:hAnsiTheme="minorHAnsi" w:cstheme="minorBidi"/>
          <w:color w:val="000000" w:themeColor="text1"/>
        </w:rPr>
        <w:t xml:space="preserve">100% upon completion and approval of the work by </w:t>
      </w:r>
      <w:r w:rsidR="002030AF">
        <w:rPr>
          <w:rFonts w:asciiTheme="minorHAnsi" w:hAnsiTheme="minorHAnsi" w:cstheme="minorBidi"/>
          <w:color w:val="000000" w:themeColor="text1"/>
        </w:rPr>
        <w:t xml:space="preserve">the </w:t>
      </w:r>
      <w:r w:rsidR="7DAD7D91" w:rsidRPr="002030AF">
        <w:rPr>
          <w:rFonts w:asciiTheme="minorHAnsi" w:hAnsiTheme="minorHAnsi" w:cstheme="minorBidi"/>
          <w:color w:val="000000" w:themeColor="text1"/>
        </w:rPr>
        <w:t xml:space="preserve">project </w:t>
      </w:r>
      <w:r w:rsidR="002030AF" w:rsidRPr="002030AF">
        <w:rPr>
          <w:rFonts w:asciiTheme="minorHAnsi" w:hAnsiTheme="minorHAnsi" w:cstheme="minorBidi"/>
          <w:color w:val="000000" w:themeColor="text1"/>
        </w:rPr>
        <w:t>manager.</w:t>
      </w:r>
      <w:r w:rsidR="002030AF" w:rsidRPr="002030AF">
        <w:rPr>
          <w:b/>
          <w:bCs/>
          <w:color w:val="000000" w:themeColor="text1"/>
          <w:sz w:val="24"/>
          <w:szCs w:val="24"/>
        </w:rPr>
        <w:t xml:space="preserve"> </w:t>
      </w:r>
    </w:p>
    <w:p w14:paraId="2C3C6DB9" w14:textId="4B57202A" w:rsidR="004D4480" w:rsidRPr="004D4480" w:rsidRDefault="002030AF" w:rsidP="70710043">
      <w:pPr>
        <w:pStyle w:val="Paragraphedeliste"/>
        <w:numPr>
          <w:ilvl w:val="0"/>
          <w:numId w:val="7"/>
        </w:numPr>
        <w:rPr>
          <w:b/>
          <w:bCs/>
          <w:color w:val="000000"/>
          <w:sz w:val="24"/>
          <w:szCs w:val="24"/>
        </w:rPr>
      </w:pPr>
      <w:r w:rsidRPr="70710043">
        <w:rPr>
          <w:b/>
          <w:bCs/>
          <w:color w:val="000000" w:themeColor="text1"/>
          <w:sz w:val="24"/>
          <w:szCs w:val="24"/>
        </w:rPr>
        <w:t>Consultant</w:t>
      </w:r>
      <w:r w:rsidR="004D4480" w:rsidRPr="70710043">
        <w:rPr>
          <w:b/>
          <w:bCs/>
          <w:color w:val="000000" w:themeColor="text1"/>
          <w:sz w:val="24"/>
          <w:szCs w:val="24"/>
        </w:rPr>
        <w:t xml:space="preserve"> profile</w:t>
      </w:r>
    </w:p>
    <w:p w14:paraId="63931DE3" w14:textId="4BC15D2F" w:rsidR="003B5A28" w:rsidRDefault="004D4480" w:rsidP="003B5A28">
      <w:pPr>
        <w:rPr>
          <w:color w:val="000000"/>
        </w:rPr>
      </w:pPr>
      <w:r w:rsidRPr="004D4480">
        <w:rPr>
          <w:color w:val="000000"/>
        </w:rPr>
        <w:t>The consultant should have:</w:t>
      </w:r>
    </w:p>
    <w:p w14:paraId="1C7C88D3" w14:textId="432B52A8" w:rsidR="006F341C" w:rsidRPr="006F341C" w:rsidRDefault="006F341C" w:rsidP="003B5A28">
      <w:pPr>
        <w:rPr>
          <w:b/>
          <w:bCs/>
          <w:color w:val="000000"/>
        </w:rPr>
      </w:pPr>
      <w:r w:rsidRPr="006F341C">
        <w:rPr>
          <w:b/>
          <w:bCs/>
          <w:color w:val="000000"/>
        </w:rPr>
        <w:t>Essential</w:t>
      </w:r>
    </w:p>
    <w:p w14:paraId="5C72A1EA" w14:textId="00097C0A" w:rsidR="003B5A28" w:rsidRPr="003B5A28" w:rsidRDefault="003B5A28" w:rsidP="003B5A28">
      <w:pPr>
        <w:numPr>
          <w:ilvl w:val="0"/>
          <w:numId w:val="11"/>
        </w:numPr>
        <w:pBdr>
          <w:top w:val="nil"/>
          <w:left w:val="nil"/>
          <w:bottom w:val="nil"/>
          <w:right w:val="nil"/>
          <w:between w:val="nil"/>
        </w:pBdr>
        <w:spacing w:after="0"/>
        <w:rPr>
          <w:color w:val="000000"/>
        </w:rPr>
      </w:pPr>
      <w:r w:rsidRPr="70710043">
        <w:rPr>
          <w:color w:val="000000" w:themeColor="text1"/>
        </w:rPr>
        <w:t xml:space="preserve">Proven experience in report writing </w:t>
      </w:r>
      <w:r w:rsidR="375DB625" w:rsidRPr="70710043">
        <w:rPr>
          <w:color w:val="000000" w:themeColor="text1"/>
        </w:rPr>
        <w:t xml:space="preserve">(of a similar nature) </w:t>
      </w:r>
      <w:r w:rsidRPr="70710043">
        <w:rPr>
          <w:color w:val="000000" w:themeColor="text1"/>
        </w:rPr>
        <w:t xml:space="preserve">demonstrated through at least 2 samples </w:t>
      </w:r>
    </w:p>
    <w:p w14:paraId="5D766BD1" w14:textId="52E8A075" w:rsidR="003B5A28" w:rsidRPr="003B5A28" w:rsidRDefault="003B5A28" w:rsidP="003B5A28">
      <w:pPr>
        <w:numPr>
          <w:ilvl w:val="0"/>
          <w:numId w:val="11"/>
        </w:numPr>
        <w:pBdr>
          <w:top w:val="nil"/>
          <w:left w:val="nil"/>
          <w:bottom w:val="nil"/>
          <w:right w:val="nil"/>
          <w:between w:val="nil"/>
        </w:pBdr>
        <w:spacing w:after="0"/>
        <w:rPr>
          <w:color w:val="000000"/>
        </w:rPr>
      </w:pPr>
      <w:r w:rsidRPr="003B5A28">
        <w:rPr>
          <w:color w:val="000000"/>
        </w:rPr>
        <w:t>Strong research and excellent writing skills in English</w:t>
      </w:r>
    </w:p>
    <w:p w14:paraId="31806A7F" w14:textId="047A3C3D" w:rsidR="003B5A28" w:rsidRPr="003B5A28" w:rsidRDefault="003B5A28" w:rsidP="003B5A28">
      <w:pPr>
        <w:numPr>
          <w:ilvl w:val="0"/>
          <w:numId w:val="11"/>
        </w:numPr>
        <w:pBdr>
          <w:top w:val="nil"/>
          <w:left w:val="nil"/>
          <w:bottom w:val="nil"/>
          <w:right w:val="nil"/>
          <w:between w:val="nil"/>
        </w:pBdr>
        <w:spacing w:after="0"/>
        <w:rPr>
          <w:color w:val="000000"/>
        </w:rPr>
      </w:pPr>
      <w:r w:rsidRPr="70710043">
        <w:rPr>
          <w:color w:val="000000" w:themeColor="text1"/>
        </w:rPr>
        <w:t xml:space="preserve">High proficiency in the use of Word </w:t>
      </w:r>
    </w:p>
    <w:p w14:paraId="231318B4" w14:textId="68B642C9" w:rsidR="003B5A28" w:rsidRPr="003B5A28" w:rsidRDefault="003B5A28" w:rsidP="003B5A28">
      <w:pPr>
        <w:numPr>
          <w:ilvl w:val="0"/>
          <w:numId w:val="11"/>
        </w:numPr>
        <w:pBdr>
          <w:top w:val="nil"/>
          <w:left w:val="nil"/>
          <w:bottom w:val="nil"/>
          <w:right w:val="nil"/>
          <w:between w:val="nil"/>
        </w:pBdr>
        <w:spacing w:after="0"/>
        <w:rPr>
          <w:color w:val="000000"/>
        </w:rPr>
      </w:pPr>
      <w:r w:rsidRPr="003B5A28">
        <w:rPr>
          <w:color w:val="000000"/>
        </w:rPr>
        <w:t>Excellent interpersonal skills and flexible attitude</w:t>
      </w:r>
    </w:p>
    <w:p w14:paraId="5AF3D724" w14:textId="6B0E5899" w:rsidR="003B5A28" w:rsidRPr="003B5A28" w:rsidRDefault="003B5A28" w:rsidP="003B5A28">
      <w:pPr>
        <w:numPr>
          <w:ilvl w:val="0"/>
          <w:numId w:val="11"/>
        </w:numPr>
        <w:pBdr>
          <w:top w:val="nil"/>
          <w:left w:val="nil"/>
          <w:bottom w:val="nil"/>
          <w:right w:val="nil"/>
          <w:between w:val="nil"/>
        </w:pBdr>
        <w:spacing w:after="0"/>
        <w:rPr>
          <w:color w:val="000000"/>
        </w:rPr>
      </w:pPr>
      <w:r w:rsidRPr="70710043">
        <w:rPr>
          <w:color w:val="000000" w:themeColor="text1"/>
        </w:rPr>
        <w:t>Ability to meet deadlines</w:t>
      </w:r>
    </w:p>
    <w:p w14:paraId="6A362F2E" w14:textId="5F9B029E" w:rsidR="003B5A28" w:rsidRPr="003B5A28" w:rsidRDefault="003B5A28" w:rsidP="003B5A28">
      <w:pPr>
        <w:numPr>
          <w:ilvl w:val="0"/>
          <w:numId w:val="11"/>
        </w:numPr>
        <w:pBdr>
          <w:top w:val="nil"/>
          <w:left w:val="nil"/>
          <w:bottom w:val="nil"/>
          <w:right w:val="nil"/>
          <w:between w:val="nil"/>
        </w:pBdr>
        <w:spacing w:after="0"/>
        <w:rPr>
          <w:color w:val="000000"/>
        </w:rPr>
      </w:pPr>
      <w:r w:rsidRPr="003B5A28">
        <w:rPr>
          <w:color w:val="000000"/>
        </w:rPr>
        <w:t>Excellent organizational skills</w:t>
      </w:r>
    </w:p>
    <w:p w14:paraId="3BBCEB8D" w14:textId="7444F3DA" w:rsidR="003B5A28" w:rsidRDefault="003B5A28" w:rsidP="003B5A28">
      <w:pPr>
        <w:numPr>
          <w:ilvl w:val="0"/>
          <w:numId w:val="11"/>
        </w:numPr>
        <w:pBdr>
          <w:top w:val="nil"/>
          <w:left w:val="nil"/>
          <w:bottom w:val="nil"/>
          <w:right w:val="nil"/>
          <w:between w:val="nil"/>
        </w:pBdr>
        <w:spacing w:after="0"/>
        <w:rPr>
          <w:color w:val="000000"/>
        </w:rPr>
      </w:pPr>
      <w:r w:rsidRPr="70710043">
        <w:rPr>
          <w:color w:val="000000" w:themeColor="text1"/>
        </w:rPr>
        <w:t xml:space="preserve">Minimum level of education: Bachelor’s degree </w:t>
      </w:r>
    </w:p>
    <w:p w14:paraId="5384D21C" w14:textId="77777777" w:rsidR="006F341C" w:rsidRPr="006F341C" w:rsidRDefault="006F341C" w:rsidP="006F341C">
      <w:pPr>
        <w:pBdr>
          <w:top w:val="nil"/>
          <w:left w:val="nil"/>
          <w:bottom w:val="nil"/>
          <w:right w:val="nil"/>
          <w:between w:val="nil"/>
        </w:pBdr>
        <w:spacing w:after="0"/>
        <w:ind w:left="363"/>
        <w:rPr>
          <w:color w:val="000000"/>
        </w:rPr>
      </w:pPr>
    </w:p>
    <w:p w14:paraId="4AE32589" w14:textId="2547E525" w:rsidR="006F341C" w:rsidRDefault="006F341C" w:rsidP="006F341C">
      <w:pPr>
        <w:pBdr>
          <w:top w:val="nil"/>
          <w:left w:val="nil"/>
          <w:bottom w:val="nil"/>
          <w:right w:val="nil"/>
          <w:between w:val="nil"/>
        </w:pBdr>
        <w:spacing w:after="0"/>
        <w:rPr>
          <w:b/>
          <w:bCs/>
          <w:color w:val="000000"/>
        </w:rPr>
      </w:pPr>
      <w:r w:rsidRPr="006F341C">
        <w:rPr>
          <w:b/>
          <w:bCs/>
          <w:color w:val="000000"/>
        </w:rPr>
        <w:t>Desirable</w:t>
      </w:r>
    </w:p>
    <w:p w14:paraId="75DA83AB" w14:textId="77777777" w:rsidR="002030AF" w:rsidRPr="006F341C" w:rsidRDefault="002030AF" w:rsidP="006F341C">
      <w:pPr>
        <w:pBdr>
          <w:top w:val="nil"/>
          <w:left w:val="nil"/>
          <w:bottom w:val="nil"/>
          <w:right w:val="nil"/>
          <w:between w:val="nil"/>
        </w:pBdr>
        <w:spacing w:after="0"/>
        <w:rPr>
          <w:b/>
          <w:bCs/>
          <w:color w:val="000000"/>
        </w:rPr>
      </w:pPr>
    </w:p>
    <w:p w14:paraId="144BD853" w14:textId="522E7F80" w:rsidR="003B5A28" w:rsidRPr="00B01C92" w:rsidRDefault="003B5A28" w:rsidP="003B5A28">
      <w:pPr>
        <w:numPr>
          <w:ilvl w:val="0"/>
          <w:numId w:val="11"/>
        </w:numPr>
        <w:pBdr>
          <w:top w:val="nil"/>
          <w:left w:val="nil"/>
          <w:bottom w:val="nil"/>
          <w:right w:val="nil"/>
          <w:between w:val="nil"/>
        </w:pBdr>
        <w:spacing w:after="0"/>
        <w:rPr>
          <w:color w:val="000000"/>
        </w:rPr>
      </w:pPr>
      <w:r w:rsidRPr="709432A5">
        <w:rPr>
          <w:color w:val="000000" w:themeColor="text1"/>
        </w:rPr>
        <w:t xml:space="preserve">Experience of writing humanitarian related content </w:t>
      </w:r>
    </w:p>
    <w:p w14:paraId="164EF962" w14:textId="77777777" w:rsidR="006F341C" w:rsidRPr="006F341C" w:rsidRDefault="00B01C92" w:rsidP="002D1CFE">
      <w:pPr>
        <w:numPr>
          <w:ilvl w:val="0"/>
          <w:numId w:val="11"/>
        </w:numPr>
        <w:pBdr>
          <w:top w:val="nil"/>
          <w:left w:val="nil"/>
          <w:bottom w:val="nil"/>
          <w:right w:val="nil"/>
          <w:between w:val="nil"/>
        </w:pBdr>
        <w:spacing w:after="0" w:line="240" w:lineRule="auto"/>
        <w:rPr>
          <w:b/>
          <w:bCs/>
          <w:color w:val="000000"/>
          <w:sz w:val="24"/>
          <w:szCs w:val="24"/>
        </w:rPr>
      </w:pPr>
      <w:r w:rsidRPr="006F341C">
        <w:rPr>
          <w:color w:val="000000" w:themeColor="text1"/>
        </w:rPr>
        <w:t xml:space="preserve">A basic understanding of cash and voucher assistance used in a humanitarian context </w:t>
      </w:r>
      <w:r w:rsidR="004D4480">
        <w:br/>
      </w:r>
    </w:p>
    <w:p w14:paraId="4F76D273" w14:textId="0C182BD9" w:rsidR="004D4480" w:rsidRPr="006F341C" w:rsidRDefault="004D4480" w:rsidP="006F341C">
      <w:pPr>
        <w:pStyle w:val="Paragraphedeliste"/>
        <w:numPr>
          <w:ilvl w:val="0"/>
          <w:numId w:val="7"/>
        </w:numPr>
        <w:pBdr>
          <w:top w:val="nil"/>
          <w:left w:val="nil"/>
          <w:bottom w:val="nil"/>
          <w:right w:val="nil"/>
          <w:between w:val="nil"/>
        </w:pBdr>
        <w:spacing w:after="0" w:line="240" w:lineRule="auto"/>
        <w:rPr>
          <w:b/>
          <w:bCs/>
          <w:color w:val="000000"/>
          <w:sz w:val="24"/>
          <w:szCs w:val="24"/>
        </w:rPr>
      </w:pPr>
      <w:r w:rsidRPr="006F341C">
        <w:rPr>
          <w:b/>
          <w:bCs/>
          <w:color w:val="000000" w:themeColor="text1"/>
          <w:sz w:val="24"/>
          <w:szCs w:val="24"/>
        </w:rPr>
        <w:t>Application Procedure</w:t>
      </w:r>
    </w:p>
    <w:p w14:paraId="7E182647" w14:textId="77777777" w:rsidR="003B5A28" w:rsidRPr="004D4480" w:rsidRDefault="003B5A28" w:rsidP="003B5A28">
      <w:pPr>
        <w:spacing w:after="0" w:line="240" w:lineRule="auto"/>
        <w:rPr>
          <w:b/>
          <w:color w:val="000000"/>
          <w:sz w:val="24"/>
        </w:rPr>
      </w:pPr>
    </w:p>
    <w:p w14:paraId="1C7465B0" w14:textId="682AB8AE" w:rsidR="004D4480" w:rsidRPr="004D4480" w:rsidRDefault="004D4480" w:rsidP="004D4480">
      <w:pPr>
        <w:spacing w:after="120" w:line="264" w:lineRule="auto"/>
        <w:jc w:val="both"/>
        <w:rPr>
          <w:color w:val="000000"/>
        </w:rPr>
      </w:pPr>
      <w:r w:rsidRPr="70710043">
        <w:rPr>
          <w:color w:val="000000" w:themeColor="text1"/>
        </w:rPr>
        <w:t>Applications are invited from appropriately qualified consultants</w:t>
      </w:r>
      <w:r w:rsidR="000F20B0">
        <w:rPr>
          <w:color w:val="000000" w:themeColor="text1"/>
        </w:rPr>
        <w:t xml:space="preserve"> </w:t>
      </w:r>
      <w:r w:rsidRPr="70710043">
        <w:rPr>
          <w:color w:val="000000" w:themeColor="text1"/>
        </w:rPr>
        <w:t>with the ability to undertake the above activities. Applicants should submit:</w:t>
      </w:r>
    </w:p>
    <w:p w14:paraId="386DD798" w14:textId="6F2ED8C4" w:rsidR="004D4480" w:rsidRPr="004D4480" w:rsidRDefault="004D4480" w:rsidP="000F20B0">
      <w:pPr>
        <w:numPr>
          <w:ilvl w:val="0"/>
          <w:numId w:val="14"/>
        </w:numPr>
        <w:pBdr>
          <w:top w:val="nil"/>
          <w:left w:val="nil"/>
          <w:bottom w:val="nil"/>
          <w:right w:val="nil"/>
          <w:between w:val="nil"/>
        </w:pBdr>
        <w:spacing w:after="0"/>
        <w:rPr>
          <w:color w:val="000000"/>
        </w:rPr>
      </w:pPr>
      <w:r w:rsidRPr="004D4480">
        <w:rPr>
          <w:color w:val="000000"/>
        </w:rPr>
        <w:t xml:space="preserve">A brief (max </w:t>
      </w:r>
      <w:r>
        <w:rPr>
          <w:color w:val="000000"/>
        </w:rPr>
        <w:t>one</w:t>
      </w:r>
      <w:r w:rsidRPr="004D4480">
        <w:rPr>
          <w:color w:val="000000"/>
        </w:rPr>
        <w:t xml:space="preserve"> page) expression of interest that outlines the consultant’s reflections on the TORs (not simply repeating the TORs), including initial thoughts on process and potential challenges. </w:t>
      </w:r>
    </w:p>
    <w:p w14:paraId="30890A5B" w14:textId="4475C4B7" w:rsidR="000F20B0" w:rsidRDefault="000F20B0" w:rsidP="000F20B0">
      <w:pPr>
        <w:numPr>
          <w:ilvl w:val="0"/>
          <w:numId w:val="14"/>
        </w:numPr>
        <w:pBdr>
          <w:top w:val="nil"/>
          <w:left w:val="nil"/>
          <w:bottom w:val="nil"/>
          <w:right w:val="nil"/>
          <w:between w:val="nil"/>
        </w:pBdr>
        <w:spacing w:after="0"/>
        <w:rPr>
          <w:color w:val="000000"/>
        </w:rPr>
      </w:pPr>
      <w:r w:rsidRPr="32DDB1AB">
        <w:rPr>
          <w:color w:val="000000" w:themeColor="text1"/>
        </w:rPr>
        <w:t xml:space="preserve">A </w:t>
      </w:r>
      <w:proofErr w:type="gramStart"/>
      <w:r w:rsidR="00AE1A1B" w:rsidRPr="32DDB1AB">
        <w:rPr>
          <w:color w:val="000000" w:themeColor="text1"/>
        </w:rPr>
        <w:t xml:space="preserve">short </w:t>
      </w:r>
      <w:r w:rsidRPr="32DDB1AB">
        <w:rPr>
          <w:color w:val="000000" w:themeColor="text1"/>
        </w:rPr>
        <w:t>bulleted</w:t>
      </w:r>
      <w:proofErr w:type="gramEnd"/>
      <w:r w:rsidRPr="32DDB1AB">
        <w:rPr>
          <w:color w:val="000000" w:themeColor="text1"/>
        </w:rPr>
        <w:t xml:space="preserve"> list</w:t>
      </w:r>
      <w:r w:rsidR="00A440A7" w:rsidRPr="32DDB1AB">
        <w:rPr>
          <w:color w:val="000000" w:themeColor="text1"/>
        </w:rPr>
        <w:t xml:space="preserve"> indicating </w:t>
      </w:r>
      <w:r w:rsidR="00B65536" w:rsidRPr="32DDB1AB">
        <w:rPr>
          <w:color w:val="000000" w:themeColor="text1"/>
        </w:rPr>
        <w:t xml:space="preserve">what the </w:t>
      </w:r>
      <w:r w:rsidR="004836B4" w:rsidRPr="32DDB1AB">
        <w:rPr>
          <w:color w:val="000000" w:themeColor="text1"/>
        </w:rPr>
        <w:t>consultant view</w:t>
      </w:r>
      <w:r w:rsidR="00AE1A1B" w:rsidRPr="32DDB1AB">
        <w:rPr>
          <w:color w:val="000000" w:themeColor="text1"/>
        </w:rPr>
        <w:t xml:space="preserve">s as the strengths and weaknesses of pages </w:t>
      </w:r>
      <w:r w:rsidR="004B15F0" w:rsidRPr="32DDB1AB">
        <w:rPr>
          <w:color w:val="000000" w:themeColor="text1"/>
        </w:rPr>
        <w:t>14-</w:t>
      </w:r>
      <w:r w:rsidR="00AE1A1B" w:rsidRPr="32DDB1AB">
        <w:rPr>
          <w:color w:val="000000" w:themeColor="text1"/>
        </w:rPr>
        <w:t xml:space="preserve">15 of </w:t>
      </w:r>
      <w:hyperlink r:id="rId10" w:history="1">
        <w:r w:rsidR="00AE1A1B" w:rsidRPr="00DB5A75">
          <w:rPr>
            <w:rStyle w:val="Lienhypertexte"/>
          </w:rPr>
          <w:t>last year’s annual report</w:t>
        </w:r>
      </w:hyperlink>
      <w:r w:rsidR="004B15F0">
        <w:rPr>
          <w:color w:val="000000"/>
        </w:rPr>
        <w:t>,</w:t>
      </w:r>
      <w:r w:rsidR="004B15F0" w:rsidRPr="32DDB1AB">
        <w:rPr>
          <w:color w:val="000000" w:themeColor="text1"/>
        </w:rPr>
        <w:t xml:space="preserve"> and how it could have been improved</w:t>
      </w:r>
    </w:p>
    <w:p w14:paraId="1185EA1D" w14:textId="4D9D8F23" w:rsidR="004D4480" w:rsidRPr="004D4480" w:rsidRDefault="004D4480" w:rsidP="000F20B0">
      <w:pPr>
        <w:numPr>
          <w:ilvl w:val="0"/>
          <w:numId w:val="14"/>
        </w:numPr>
        <w:pBdr>
          <w:top w:val="nil"/>
          <w:left w:val="nil"/>
          <w:bottom w:val="nil"/>
          <w:right w:val="nil"/>
          <w:between w:val="nil"/>
        </w:pBdr>
        <w:spacing w:after="0"/>
        <w:rPr>
          <w:color w:val="000000"/>
        </w:rPr>
      </w:pPr>
      <w:r w:rsidRPr="004D4480">
        <w:rPr>
          <w:color w:val="000000"/>
        </w:rPr>
        <w:t>Budget including proposed number of days, daily rate and availability.</w:t>
      </w:r>
    </w:p>
    <w:p w14:paraId="4A9B9C65" w14:textId="1F9F5D94" w:rsidR="004D4480" w:rsidRPr="003B5A28" w:rsidRDefault="004D4480" w:rsidP="000F20B0">
      <w:pPr>
        <w:numPr>
          <w:ilvl w:val="0"/>
          <w:numId w:val="14"/>
        </w:numPr>
        <w:pBdr>
          <w:top w:val="nil"/>
          <w:left w:val="nil"/>
          <w:bottom w:val="nil"/>
          <w:right w:val="nil"/>
          <w:between w:val="nil"/>
        </w:pBdr>
        <w:spacing w:after="0"/>
        <w:rPr>
          <w:color w:val="000000"/>
        </w:rPr>
      </w:pPr>
      <w:r w:rsidRPr="004D4480">
        <w:rPr>
          <w:color w:val="000000"/>
        </w:rPr>
        <w:t xml:space="preserve">A CV (max three sides) </w:t>
      </w:r>
    </w:p>
    <w:p w14:paraId="17CCE5AA" w14:textId="144165DE" w:rsidR="000668A0" w:rsidRPr="000668A0" w:rsidRDefault="004D4480" w:rsidP="000F20B0">
      <w:pPr>
        <w:pStyle w:val="Paragraphedeliste"/>
        <w:numPr>
          <w:ilvl w:val="0"/>
          <w:numId w:val="14"/>
        </w:numPr>
        <w:pBdr>
          <w:top w:val="nil"/>
          <w:left w:val="nil"/>
          <w:bottom w:val="nil"/>
          <w:right w:val="nil"/>
          <w:between w:val="nil"/>
        </w:pBdr>
        <w:spacing w:after="120" w:line="264" w:lineRule="auto"/>
        <w:jc w:val="both"/>
        <w:rPr>
          <w:rFonts w:cs="Calibri"/>
          <w:color w:val="000000" w:themeColor="text1"/>
        </w:rPr>
      </w:pPr>
      <w:r w:rsidRPr="7565249F">
        <w:rPr>
          <w:color w:val="000000" w:themeColor="text1"/>
        </w:rPr>
        <w:t xml:space="preserve">Expressions of Interest must be sent to </w:t>
      </w:r>
      <w:hyperlink r:id="rId11" w:history="1">
        <w:r w:rsidR="00D94F72" w:rsidRPr="00397B75">
          <w:rPr>
            <w:rStyle w:val="Lienhypertexte"/>
          </w:rPr>
          <w:t>lmbodj@wa.acfspain.org</w:t>
        </w:r>
      </w:hyperlink>
      <w:r w:rsidR="00D94F72">
        <w:rPr>
          <w:color w:val="000000" w:themeColor="text1"/>
        </w:rPr>
        <w:t xml:space="preserve"> </w:t>
      </w:r>
      <w:r w:rsidR="06163C80" w:rsidRPr="7565249F">
        <w:rPr>
          <w:color w:val="000000" w:themeColor="text1"/>
        </w:rPr>
        <w:t xml:space="preserve"> cc </w:t>
      </w:r>
      <w:hyperlink r:id="rId12">
        <w:r w:rsidRPr="7565249F">
          <w:rPr>
            <w:color w:val="000000" w:themeColor="text1"/>
          </w:rPr>
          <w:t>consult@calpnetwork.org</w:t>
        </w:r>
      </w:hyperlink>
      <w:r w:rsidRPr="7565249F">
        <w:rPr>
          <w:color w:val="000000" w:themeColor="text1"/>
        </w:rPr>
        <w:t xml:space="preserve"> by end of day </w:t>
      </w:r>
      <w:r w:rsidR="0067708F">
        <w:rPr>
          <w:color w:val="000000" w:themeColor="text1"/>
        </w:rPr>
        <w:t>13</w:t>
      </w:r>
      <w:r w:rsidR="7D8CD052" w:rsidRPr="7565249F">
        <w:rPr>
          <w:color w:val="000000" w:themeColor="text1"/>
        </w:rPr>
        <w:t xml:space="preserve"> May</w:t>
      </w:r>
      <w:r w:rsidRPr="7565249F">
        <w:rPr>
          <w:color w:val="000000" w:themeColor="text1"/>
        </w:rPr>
        <w:t xml:space="preserve"> </w:t>
      </w:r>
      <w:r w:rsidR="0067708F" w:rsidRPr="7565249F">
        <w:rPr>
          <w:color w:val="000000" w:themeColor="text1"/>
        </w:rPr>
        <w:t>2021.</w:t>
      </w:r>
      <w:r w:rsidR="46622990" w:rsidRPr="7565249F">
        <w:rPr>
          <w:color w:val="000000" w:themeColor="text1"/>
        </w:rPr>
        <w:t xml:space="preserve"> </w:t>
      </w:r>
    </w:p>
    <w:p w14:paraId="782914F9" w14:textId="35192CE2" w:rsidR="004D4480" w:rsidRPr="000F20B0" w:rsidRDefault="006E42FD" w:rsidP="000F20B0">
      <w:pPr>
        <w:pStyle w:val="Paragraphedeliste"/>
        <w:numPr>
          <w:ilvl w:val="0"/>
          <w:numId w:val="14"/>
        </w:numPr>
        <w:pBdr>
          <w:top w:val="nil"/>
          <w:left w:val="nil"/>
          <w:bottom w:val="nil"/>
          <w:right w:val="nil"/>
          <w:between w:val="nil"/>
        </w:pBdr>
        <w:spacing w:after="120" w:line="264" w:lineRule="auto"/>
        <w:jc w:val="both"/>
        <w:rPr>
          <w:rFonts w:cs="Calibri"/>
          <w:color w:val="000000" w:themeColor="text1"/>
        </w:rPr>
      </w:pPr>
      <w:r>
        <w:rPr>
          <w:rFonts w:cs="Calibri"/>
          <w:color w:val="000000" w:themeColor="text1"/>
        </w:rPr>
        <w:t>If you have any questions about your application, please contact jwitcombe@calpnetwork.org.</w:t>
      </w:r>
    </w:p>
    <w:p w14:paraId="13BD7DAB" w14:textId="53466AAA" w:rsidR="004D4480" w:rsidRDefault="004D4480" w:rsidP="00443E71">
      <w:pPr>
        <w:rPr>
          <w:color w:val="000000"/>
        </w:rPr>
      </w:pPr>
    </w:p>
    <w:sectPr w:rsidR="004D4480" w:rsidSect="0017671D">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99D1" w14:textId="77777777" w:rsidR="000B120D" w:rsidRDefault="000B120D" w:rsidP="00882099">
      <w:pPr>
        <w:spacing w:after="0" w:line="240" w:lineRule="auto"/>
      </w:pPr>
      <w:r>
        <w:separator/>
      </w:r>
    </w:p>
  </w:endnote>
  <w:endnote w:type="continuationSeparator" w:id="0">
    <w:p w14:paraId="6568A31C" w14:textId="77777777" w:rsidR="000B120D" w:rsidRDefault="000B120D" w:rsidP="00882099">
      <w:pPr>
        <w:spacing w:after="0" w:line="240" w:lineRule="auto"/>
      </w:pPr>
      <w:r>
        <w:continuationSeparator/>
      </w:r>
    </w:p>
  </w:endnote>
  <w:endnote w:type="continuationNotice" w:id="1">
    <w:p w14:paraId="754BF2D6" w14:textId="77777777" w:rsidR="000B120D" w:rsidRDefault="000B1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8BED" w14:textId="77777777" w:rsidR="009E25E7" w:rsidRDefault="00F71B2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5DC9" w14:textId="77777777" w:rsidR="007638E0" w:rsidRDefault="007638E0" w:rsidP="00B260C2">
    <w:pPr>
      <w:pStyle w:val="Pieddepage"/>
      <w:rPr>
        <w:rFonts w:ascii="Helv" w:hAnsi="Helv" w:cs="Helv"/>
        <w:color w:val="C00000"/>
        <w:sz w:val="14"/>
        <w:szCs w:val="14"/>
      </w:rPr>
    </w:pPr>
  </w:p>
  <w:p w14:paraId="4E59AADB" w14:textId="2E42738F" w:rsidR="007638E0" w:rsidRDefault="0089529C" w:rsidP="007158FE">
    <w:pPr>
      <w:pStyle w:val="Pieddepage"/>
      <w:jc w:val="center"/>
      <w:rPr>
        <w:rFonts w:ascii="Helv" w:hAnsi="Helv" w:cs="Helv"/>
        <w:color w:val="C00000"/>
        <w:sz w:val="14"/>
        <w:szCs w:val="14"/>
      </w:rPr>
    </w:pPr>
    <w:r>
      <w:rPr>
        <w:rFonts w:ascii="Helv" w:hAnsi="Helv" w:cs="Helv"/>
        <w:color w:val="C00000"/>
        <w:sz w:val="14"/>
        <w:szCs w:val="14"/>
      </w:rPr>
      <w:t xml:space="preserve">CaLP Annual Report 2021/ </w:t>
    </w:r>
    <w:proofErr w:type="gramStart"/>
    <w:r w:rsidR="007638E0">
      <w:rPr>
        <w:rFonts w:ascii="Helv" w:hAnsi="Helv" w:cs="Helv"/>
        <w:color w:val="C00000"/>
        <w:sz w:val="14"/>
        <w:szCs w:val="14"/>
      </w:rPr>
      <w:t>CaLP :</w:t>
    </w:r>
    <w:proofErr w:type="gramEnd"/>
    <w:r w:rsidR="007638E0">
      <w:rPr>
        <w:rFonts w:ascii="Helv" w:hAnsi="Helv" w:cs="Helv"/>
        <w:color w:val="C00000"/>
        <w:sz w:val="14"/>
        <w:szCs w:val="14"/>
      </w:rPr>
      <w:t xml:space="preserve"> Oxfam House, John Smith Drive, Cowley, Oxford OX4 2JY, United Kingdom</w:t>
    </w:r>
  </w:p>
  <w:p w14:paraId="60FC6E4C" w14:textId="77777777" w:rsidR="007638E0" w:rsidRPr="00CC136F" w:rsidRDefault="007638E0" w:rsidP="007158FE">
    <w:pPr>
      <w:pStyle w:val="Pieddepage"/>
      <w:jc w:val="center"/>
      <w:rPr>
        <w:rFonts w:ascii="Helv" w:hAnsi="Helv" w:cs="Helv"/>
        <w:color w:val="C00000"/>
        <w:sz w:val="14"/>
        <w:szCs w:val="14"/>
      </w:rPr>
    </w:pPr>
    <w:r>
      <w:rPr>
        <w:rFonts w:ascii="Helv" w:hAnsi="Helv" w:cs="Helv"/>
        <w:color w:val="C00000"/>
        <w:sz w:val="14"/>
        <w:szCs w:val="14"/>
      </w:rPr>
      <w:t>Charity number: 202918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6938" w14:textId="77777777" w:rsidR="000B120D" w:rsidRDefault="000B120D" w:rsidP="00882099">
      <w:pPr>
        <w:spacing w:after="0" w:line="240" w:lineRule="auto"/>
      </w:pPr>
      <w:r>
        <w:separator/>
      </w:r>
    </w:p>
  </w:footnote>
  <w:footnote w:type="continuationSeparator" w:id="0">
    <w:p w14:paraId="5A1027B8" w14:textId="77777777" w:rsidR="000B120D" w:rsidRDefault="000B120D" w:rsidP="00882099">
      <w:pPr>
        <w:spacing w:after="0" w:line="240" w:lineRule="auto"/>
      </w:pPr>
      <w:r>
        <w:continuationSeparator/>
      </w:r>
    </w:p>
  </w:footnote>
  <w:footnote w:type="continuationNotice" w:id="1">
    <w:p w14:paraId="35550660" w14:textId="77777777" w:rsidR="000B120D" w:rsidRDefault="000B120D">
      <w:pPr>
        <w:spacing w:after="0" w:line="240" w:lineRule="auto"/>
      </w:pPr>
    </w:p>
  </w:footnote>
  <w:footnote w:id="2">
    <w:p w14:paraId="2EC82F3C" w14:textId="77777777" w:rsidR="003E265B" w:rsidRDefault="003E265B" w:rsidP="003E265B">
      <w:pPr>
        <w:pStyle w:val="Notedebasdepag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0EDE" w14:textId="3E4F6252" w:rsidR="007638E0" w:rsidRPr="00CC136F" w:rsidRDefault="487A192A" w:rsidP="487A192A">
    <w:pPr>
      <w:pStyle w:val="En-tte"/>
      <w:jc w:val="left"/>
    </w:pPr>
    <w:r>
      <w:drawing>
        <wp:inline distT="0" distB="0" distL="0" distR="0" wp14:anchorId="259339F6" wp14:editId="067BBFA8">
          <wp:extent cx="2447925" cy="904875"/>
          <wp:effectExtent l="0" t="0" r="0" b="0"/>
          <wp:docPr id="1630164931" name="Picture 163016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47925" cy="904875"/>
                  </a:xfrm>
                  <a:prstGeom prst="rect">
                    <a:avLst/>
                  </a:prstGeom>
                </pic:spPr>
              </pic:pic>
            </a:graphicData>
          </a:graphic>
        </wp:inline>
      </w:drawing>
    </w:r>
    <w:r>
      <w:drawing>
        <wp:inline distT="0" distB="0" distL="0" distR="0" wp14:anchorId="38A0040A" wp14:editId="3ABA6FFE">
          <wp:extent cx="1526103" cy="695325"/>
          <wp:effectExtent l="0" t="0" r="0" b="0"/>
          <wp:docPr id="453001090" name="Picture 45300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526103" cy="695325"/>
                  </a:xfrm>
                  <a:prstGeom prst="rect">
                    <a:avLst/>
                  </a:prstGeom>
                </pic:spPr>
              </pic:pic>
            </a:graphicData>
          </a:graphic>
        </wp:inline>
      </w:drawing>
    </w:r>
    <w:r>
      <w:drawing>
        <wp:inline distT="0" distB="0" distL="0" distR="0" wp14:anchorId="3C924D13" wp14:editId="35619330">
          <wp:extent cx="1685925" cy="1169138"/>
          <wp:effectExtent l="0" t="0" r="0" b="0"/>
          <wp:docPr id="2069386789" name="Picture 2069386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685925" cy="1169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2739"/>
    <w:multiLevelType w:val="hybridMultilevel"/>
    <w:tmpl w:val="5CC2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F5D9C"/>
    <w:multiLevelType w:val="hybridMultilevel"/>
    <w:tmpl w:val="0442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03547"/>
    <w:multiLevelType w:val="hybridMultilevel"/>
    <w:tmpl w:val="F226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A17D5"/>
    <w:multiLevelType w:val="hybridMultilevel"/>
    <w:tmpl w:val="6B3EBDF2"/>
    <w:lvl w:ilvl="0" w:tplc="1BCA98B8">
      <w:numFmt w:val="bullet"/>
      <w:lvlText w:val="·"/>
      <w:lvlJc w:val="left"/>
      <w:pPr>
        <w:ind w:left="0" w:hanging="360"/>
      </w:pPr>
      <w:rPr>
        <w:rFonts w:ascii="Calibri" w:eastAsia="Symbol" w:hAnsi="Calibri"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21D7611A"/>
    <w:multiLevelType w:val="hybridMultilevel"/>
    <w:tmpl w:val="9992FA04"/>
    <w:lvl w:ilvl="0" w:tplc="51324872">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756C3"/>
    <w:multiLevelType w:val="hybridMultilevel"/>
    <w:tmpl w:val="2BE65E9E"/>
    <w:lvl w:ilvl="0" w:tplc="0809000F">
      <w:start w:val="1"/>
      <w:numFmt w:val="decimal"/>
      <w:lvlText w:val="%1."/>
      <w:lvlJc w:val="left"/>
      <w:pPr>
        <w:ind w:left="720" w:hanging="360"/>
      </w:pPr>
      <w:rPr>
        <w:rFonts w:hint="default"/>
      </w:rPr>
    </w:lvl>
    <w:lvl w:ilvl="1" w:tplc="511E7396">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501D7"/>
    <w:multiLevelType w:val="hybridMultilevel"/>
    <w:tmpl w:val="6880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F295F"/>
    <w:multiLevelType w:val="hybridMultilevel"/>
    <w:tmpl w:val="E2A8CC92"/>
    <w:lvl w:ilvl="0" w:tplc="7090AF0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D6E4C"/>
    <w:multiLevelType w:val="hybridMultilevel"/>
    <w:tmpl w:val="36D2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C44F7"/>
    <w:multiLevelType w:val="hybridMultilevel"/>
    <w:tmpl w:val="68A4DE54"/>
    <w:lvl w:ilvl="0" w:tplc="34421B5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43A61"/>
    <w:multiLevelType w:val="hybridMultilevel"/>
    <w:tmpl w:val="D1320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A122B9"/>
    <w:multiLevelType w:val="hybridMultilevel"/>
    <w:tmpl w:val="787A43BC"/>
    <w:lvl w:ilvl="0" w:tplc="F368923A">
      <w:start w:val="1"/>
      <w:numFmt w:val="bullet"/>
      <w:lvlText w:val="-"/>
      <w:lvlJc w:val="left"/>
      <w:pPr>
        <w:ind w:left="720" w:hanging="360"/>
      </w:pPr>
      <w:rPr>
        <w:rFonts w:ascii="Calibri" w:hAnsi="Calibri" w:hint="default"/>
      </w:rPr>
    </w:lvl>
    <w:lvl w:ilvl="1" w:tplc="62EED702">
      <w:start w:val="1"/>
      <w:numFmt w:val="bullet"/>
      <w:lvlText w:val="o"/>
      <w:lvlJc w:val="left"/>
      <w:pPr>
        <w:ind w:left="1440" w:hanging="360"/>
      </w:pPr>
      <w:rPr>
        <w:rFonts w:ascii="Courier New" w:hAnsi="Courier New" w:hint="default"/>
      </w:rPr>
    </w:lvl>
    <w:lvl w:ilvl="2" w:tplc="02BE7D76">
      <w:start w:val="1"/>
      <w:numFmt w:val="bullet"/>
      <w:lvlText w:val=""/>
      <w:lvlJc w:val="left"/>
      <w:pPr>
        <w:ind w:left="2160" w:hanging="360"/>
      </w:pPr>
      <w:rPr>
        <w:rFonts w:ascii="Wingdings" w:hAnsi="Wingdings" w:hint="default"/>
      </w:rPr>
    </w:lvl>
    <w:lvl w:ilvl="3" w:tplc="ABE03202">
      <w:start w:val="1"/>
      <w:numFmt w:val="bullet"/>
      <w:lvlText w:val=""/>
      <w:lvlJc w:val="left"/>
      <w:pPr>
        <w:ind w:left="2880" w:hanging="360"/>
      </w:pPr>
      <w:rPr>
        <w:rFonts w:ascii="Symbol" w:hAnsi="Symbol" w:hint="default"/>
      </w:rPr>
    </w:lvl>
    <w:lvl w:ilvl="4" w:tplc="C9320060">
      <w:start w:val="1"/>
      <w:numFmt w:val="bullet"/>
      <w:lvlText w:val="o"/>
      <w:lvlJc w:val="left"/>
      <w:pPr>
        <w:ind w:left="3600" w:hanging="360"/>
      </w:pPr>
      <w:rPr>
        <w:rFonts w:ascii="Courier New" w:hAnsi="Courier New" w:hint="default"/>
      </w:rPr>
    </w:lvl>
    <w:lvl w:ilvl="5" w:tplc="DFDEFB12">
      <w:start w:val="1"/>
      <w:numFmt w:val="bullet"/>
      <w:lvlText w:val=""/>
      <w:lvlJc w:val="left"/>
      <w:pPr>
        <w:ind w:left="4320" w:hanging="360"/>
      </w:pPr>
      <w:rPr>
        <w:rFonts w:ascii="Wingdings" w:hAnsi="Wingdings" w:hint="default"/>
      </w:rPr>
    </w:lvl>
    <w:lvl w:ilvl="6" w:tplc="A67EBD4C">
      <w:start w:val="1"/>
      <w:numFmt w:val="bullet"/>
      <w:lvlText w:val=""/>
      <w:lvlJc w:val="left"/>
      <w:pPr>
        <w:ind w:left="5040" w:hanging="360"/>
      </w:pPr>
      <w:rPr>
        <w:rFonts w:ascii="Symbol" w:hAnsi="Symbol" w:hint="default"/>
      </w:rPr>
    </w:lvl>
    <w:lvl w:ilvl="7" w:tplc="A822C534">
      <w:start w:val="1"/>
      <w:numFmt w:val="bullet"/>
      <w:lvlText w:val="o"/>
      <w:lvlJc w:val="left"/>
      <w:pPr>
        <w:ind w:left="5760" w:hanging="360"/>
      </w:pPr>
      <w:rPr>
        <w:rFonts w:ascii="Courier New" w:hAnsi="Courier New" w:hint="default"/>
      </w:rPr>
    </w:lvl>
    <w:lvl w:ilvl="8" w:tplc="D5220720">
      <w:start w:val="1"/>
      <w:numFmt w:val="bullet"/>
      <w:lvlText w:val=""/>
      <w:lvlJc w:val="left"/>
      <w:pPr>
        <w:ind w:left="6480" w:hanging="360"/>
      </w:pPr>
      <w:rPr>
        <w:rFonts w:ascii="Wingdings" w:hAnsi="Wingdings" w:hint="default"/>
      </w:rPr>
    </w:lvl>
  </w:abstractNum>
  <w:abstractNum w:abstractNumId="12" w15:restartNumberingAfterBreak="0">
    <w:nsid w:val="7E0964AF"/>
    <w:multiLevelType w:val="hybridMultilevel"/>
    <w:tmpl w:val="0506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01473"/>
    <w:multiLevelType w:val="multilevel"/>
    <w:tmpl w:val="73C612C8"/>
    <w:lvl w:ilvl="0">
      <w:start w:val="1"/>
      <w:numFmt w:val="bullet"/>
      <w:lvlText w:val="●"/>
      <w:lvlJc w:val="left"/>
      <w:pPr>
        <w:ind w:left="363" w:hanging="360"/>
      </w:pPr>
      <w:rPr>
        <w:rFonts w:ascii="Noto Sans Symbols" w:hAnsi="Noto Sans Symbols" w:hint="default"/>
      </w:rPr>
    </w:lvl>
    <w:lvl w:ilvl="1">
      <w:start w:val="1"/>
      <w:numFmt w:val="bullet"/>
      <w:lvlText w:val="o"/>
      <w:lvlJc w:val="left"/>
      <w:pPr>
        <w:ind w:left="1083" w:hanging="360"/>
      </w:pPr>
      <w:rPr>
        <w:rFonts w:ascii="Courier New" w:hAnsi="Courier New" w:hint="default"/>
      </w:rPr>
    </w:lvl>
    <w:lvl w:ilvl="2">
      <w:start w:val="1"/>
      <w:numFmt w:val="bullet"/>
      <w:lvlText w:val="▪"/>
      <w:lvlJc w:val="left"/>
      <w:pPr>
        <w:ind w:left="1803" w:hanging="360"/>
      </w:pPr>
      <w:rPr>
        <w:rFonts w:ascii="Noto Sans Symbols" w:hAnsi="Noto Sans Symbols" w:hint="default"/>
      </w:rPr>
    </w:lvl>
    <w:lvl w:ilvl="3">
      <w:start w:val="1"/>
      <w:numFmt w:val="bullet"/>
      <w:lvlText w:val="●"/>
      <w:lvlJc w:val="left"/>
      <w:pPr>
        <w:ind w:left="2523" w:hanging="360"/>
      </w:pPr>
      <w:rPr>
        <w:rFonts w:ascii="Noto Sans Symbols" w:hAnsi="Noto Sans Symbols" w:hint="default"/>
      </w:rPr>
    </w:lvl>
    <w:lvl w:ilvl="4">
      <w:start w:val="1"/>
      <w:numFmt w:val="bullet"/>
      <w:lvlText w:val="o"/>
      <w:lvlJc w:val="left"/>
      <w:pPr>
        <w:ind w:left="3243" w:hanging="360"/>
      </w:pPr>
      <w:rPr>
        <w:rFonts w:ascii="Courier New" w:hAnsi="Courier New" w:hint="default"/>
      </w:rPr>
    </w:lvl>
    <w:lvl w:ilvl="5">
      <w:start w:val="1"/>
      <w:numFmt w:val="bullet"/>
      <w:lvlText w:val="▪"/>
      <w:lvlJc w:val="left"/>
      <w:pPr>
        <w:ind w:left="3963" w:hanging="360"/>
      </w:pPr>
      <w:rPr>
        <w:rFonts w:ascii="Noto Sans Symbols" w:hAnsi="Noto Sans Symbols" w:hint="default"/>
      </w:rPr>
    </w:lvl>
    <w:lvl w:ilvl="6">
      <w:start w:val="1"/>
      <w:numFmt w:val="bullet"/>
      <w:lvlText w:val="●"/>
      <w:lvlJc w:val="left"/>
      <w:pPr>
        <w:ind w:left="4683" w:hanging="360"/>
      </w:pPr>
      <w:rPr>
        <w:rFonts w:ascii="Noto Sans Symbols" w:hAnsi="Noto Sans Symbols" w:hint="default"/>
      </w:rPr>
    </w:lvl>
    <w:lvl w:ilvl="7">
      <w:start w:val="1"/>
      <w:numFmt w:val="bullet"/>
      <w:lvlText w:val="o"/>
      <w:lvlJc w:val="left"/>
      <w:pPr>
        <w:ind w:left="5403" w:hanging="360"/>
      </w:pPr>
      <w:rPr>
        <w:rFonts w:ascii="Courier New" w:hAnsi="Courier New" w:hint="default"/>
      </w:rPr>
    </w:lvl>
    <w:lvl w:ilvl="8">
      <w:start w:val="1"/>
      <w:numFmt w:val="bullet"/>
      <w:lvlText w:val="▪"/>
      <w:lvlJc w:val="left"/>
      <w:pPr>
        <w:ind w:left="6123" w:hanging="360"/>
      </w:pPr>
      <w:rPr>
        <w:rFonts w:ascii="Noto Sans Symbols" w:hAnsi="Noto Sans Symbols" w:hint="default"/>
      </w:rPr>
    </w:lvl>
  </w:abstractNum>
  <w:num w:numId="1">
    <w:abstractNumId w:val="11"/>
  </w:num>
  <w:num w:numId="2">
    <w:abstractNumId w:val="10"/>
  </w:num>
  <w:num w:numId="3">
    <w:abstractNumId w:val="3"/>
  </w:num>
  <w:num w:numId="4">
    <w:abstractNumId w:val="12"/>
  </w:num>
  <w:num w:numId="5">
    <w:abstractNumId w:val="2"/>
  </w:num>
  <w:num w:numId="6">
    <w:abstractNumId w:val="9"/>
  </w:num>
  <w:num w:numId="7">
    <w:abstractNumId w:val="5"/>
  </w:num>
  <w:num w:numId="8">
    <w:abstractNumId w:val="0"/>
  </w:num>
  <w:num w:numId="9">
    <w:abstractNumId w:val="7"/>
  </w:num>
  <w:num w:numId="10">
    <w:abstractNumId w:val="4"/>
  </w:num>
  <w:num w:numId="11">
    <w:abstractNumId w:val="13"/>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99"/>
    <w:rsid w:val="000006FD"/>
    <w:rsid w:val="0000143E"/>
    <w:rsid w:val="000102A7"/>
    <w:rsid w:val="00012143"/>
    <w:rsid w:val="00022750"/>
    <w:rsid w:val="00023073"/>
    <w:rsid w:val="00023AF8"/>
    <w:rsid w:val="0002794B"/>
    <w:rsid w:val="00036310"/>
    <w:rsid w:val="00043AF8"/>
    <w:rsid w:val="00051359"/>
    <w:rsid w:val="00064442"/>
    <w:rsid w:val="000655AA"/>
    <w:rsid w:val="000668A0"/>
    <w:rsid w:val="00096B2A"/>
    <w:rsid w:val="000B120D"/>
    <w:rsid w:val="000C16F2"/>
    <w:rsid w:val="000E0EA2"/>
    <w:rsid w:val="000F20B0"/>
    <w:rsid w:val="000F43B3"/>
    <w:rsid w:val="00105E7D"/>
    <w:rsid w:val="00134B49"/>
    <w:rsid w:val="001373AC"/>
    <w:rsid w:val="0014075D"/>
    <w:rsid w:val="00151E89"/>
    <w:rsid w:val="00157975"/>
    <w:rsid w:val="00171610"/>
    <w:rsid w:val="001747B1"/>
    <w:rsid w:val="0017671D"/>
    <w:rsid w:val="00191800"/>
    <w:rsid w:val="00197372"/>
    <w:rsid w:val="001B14C6"/>
    <w:rsid w:val="001C2142"/>
    <w:rsid w:val="001C718C"/>
    <w:rsid w:val="001D4645"/>
    <w:rsid w:val="001E6578"/>
    <w:rsid w:val="002030AF"/>
    <w:rsid w:val="00215EC7"/>
    <w:rsid w:val="00237E0E"/>
    <w:rsid w:val="0024011D"/>
    <w:rsid w:val="0024444F"/>
    <w:rsid w:val="002541E8"/>
    <w:rsid w:val="00262F88"/>
    <w:rsid w:val="0027042A"/>
    <w:rsid w:val="002904F6"/>
    <w:rsid w:val="002A1832"/>
    <w:rsid w:val="002A3C60"/>
    <w:rsid w:val="002B0755"/>
    <w:rsid w:val="002C1237"/>
    <w:rsid w:val="002D1A86"/>
    <w:rsid w:val="002D1CFE"/>
    <w:rsid w:val="002D1FC0"/>
    <w:rsid w:val="002E5021"/>
    <w:rsid w:val="002F20A0"/>
    <w:rsid w:val="002F5A09"/>
    <w:rsid w:val="002F6848"/>
    <w:rsid w:val="00301D02"/>
    <w:rsid w:val="00304D2F"/>
    <w:rsid w:val="00306196"/>
    <w:rsid w:val="0030655A"/>
    <w:rsid w:val="00316052"/>
    <w:rsid w:val="00325552"/>
    <w:rsid w:val="00342B99"/>
    <w:rsid w:val="003446C6"/>
    <w:rsid w:val="003510A5"/>
    <w:rsid w:val="003528C0"/>
    <w:rsid w:val="00384536"/>
    <w:rsid w:val="003B5A28"/>
    <w:rsid w:val="003E0E69"/>
    <w:rsid w:val="003E265B"/>
    <w:rsid w:val="00401F6D"/>
    <w:rsid w:val="004069C5"/>
    <w:rsid w:val="00424CBA"/>
    <w:rsid w:val="004360F7"/>
    <w:rsid w:val="00443E71"/>
    <w:rsid w:val="00446E68"/>
    <w:rsid w:val="004534F5"/>
    <w:rsid w:val="00454685"/>
    <w:rsid w:val="00480DED"/>
    <w:rsid w:val="004836B4"/>
    <w:rsid w:val="004A1CE1"/>
    <w:rsid w:val="004A441E"/>
    <w:rsid w:val="004B15F0"/>
    <w:rsid w:val="004C752E"/>
    <w:rsid w:val="004D357F"/>
    <w:rsid w:val="004D4480"/>
    <w:rsid w:val="004D54C1"/>
    <w:rsid w:val="004E2312"/>
    <w:rsid w:val="004E2448"/>
    <w:rsid w:val="004F1B06"/>
    <w:rsid w:val="004F2D18"/>
    <w:rsid w:val="00506F30"/>
    <w:rsid w:val="005078D1"/>
    <w:rsid w:val="00514C2E"/>
    <w:rsid w:val="005313E6"/>
    <w:rsid w:val="00546612"/>
    <w:rsid w:val="00570AB5"/>
    <w:rsid w:val="00571F1E"/>
    <w:rsid w:val="005A1A6C"/>
    <w:rsid w:val="005D3594"/>
    <w:rsid w:val="005E7852"/>
    <w:rsid w:val="005F3669"/>
    <w:rsid w:val="00630AF4"/>
    <w:rsid w:val="00631CDF"/>
    <w:rsid w:val="00653901"/>
    <w:rsid w:val="00662C55"/>
    <w:rsid w:val="00676605"/>
    <w:rsid w:val="00676D12"/>
    <w:rsid w:val="0067708F"/>
    <w:rsid w:val="00677F15"/>
    <w:rsid w:val="006836F9"/>
    <w:rsid w:val="00696958"/>
    <w:rsid w:val="006B5C51"/>
    <w:rsid w:val="006E42FD"/>
    <w:rsid w:val="006F341C"/>
    <w:rsid w:val="006F5B36"/>
    <w:rsid w:val="007103BE"/>
    <w:rsid w:val="0071348D"/>
    <w:rsid w:val="007158FE"/>
    <w:rsid w:val="00716C1C"/>
    <w:rsid w:val="00721045"/>
    <w:rsid w:val="00725EBA"/>
    <w:rsid w:val="0072709B"/>
    <w:rsid w:val="007313F6"/>
    <w:rsid w:val="00733694"/>
    <w:rsid w:val="007347AB"/>
    <w:rsid w:val="00743240"/>
    <w:rsid w:val="007436EA"/>
    <w:rsid w:val="007638E0"/>
    <w:rsid w:val="00766154"/>
    <w:rsid w:val="007907A0"/>
    <w:rsid w:val="00794D50"/>
    <w:rsid w:val="007B0151"/>
    <w:rsid w:val="007B1F75"/>
    <w:rsid w:val="0080001A"/>
    <w:rsid w:val="008018BB"/>
    <w:rsid w:val="00802024"/>
    <w:rsid w:val="00802F41"/>
    <w:rsid w:val="00803F7B"/>
    <w:rsid w:val="00812BC9"/>
    <w:rsid w:val="00813B8C"/>
    <w:rsid w:val="00814025"/>
    <w:rsid w:val="00814A53"/>
    <w:rsid w:val="008219A7"/>
    <w:rsid w:val="00841021"/>
    <w:rsid w:val="00882099"/>
    <w:rsid w:val="0089529C"/>
    <w:rsid w:val="008A7DE5"/>
    <w:rsid w:val="008B48EB"/>
    <w:rsid w:val="008D492C"/>
    <w:rsid w:val="008E4B93"/>
    <w:rsid w:val="00902473"/>
    <w:rsid w:val="009049B2"/>
    <w:rsid w:val="009107F5"/>
    <w:rsid w:val="00964F0B"/>
    <w:rsid w:val="00967BA5"/>
    <w:rsid w:val="00992F81"/>
    <w:rsid w:val="009B4BA8"/>
    <w:rsid w:val="009C225C"/>
    <w:rsid w:val="009E066B"/>
    <w:rsid w:val="009E25E7"/>
    <w:rsid w:val="00A440A7"/>
    <w:rsid w:val="00A5381A"/>
    <w:rsid w:val="00A85BD9"/>
    <w:rsid w:val="00AB2F5B"/>
    <w:rsid w:val="00AE1A1B"/>
    <w:rsid w:val="00AF358F"/>
    <w:rsid w:val="00B01C92"/>
    <w:rsid w:val="00B260C2"/>
    <w:rsid w:val="00B35B77"/>
    <w:rsid w:val="00B65536"/>
    <w:rsid w:val="00B72FFD"/>
    <w:rsid w:val="00B93B4A"/>
    <w:rsid w:val="00BA772D"/>
    <w:rsid w:val="00BC12FD"/>
    <w:rsid w:val="00BD257E"/>
    <w:rsid w:val="00BE7442"/>
    <w:rsid w:val="00C10FA1"/>
    <w:rsid w:val="00C42E0A"/>
    <w:rsid w:val="00C6490E"/>
    <w:rsid w:val="00C93D35"/>
    <w:rsid w:val="00CA1BDC"/>
    <w:rsid w:val="00CB7A96"/>
    <w:rsid w:val="00CC136F"/>
    <w:rsid w:val="00CC5E7A"/>
    <w:rsid w:val="00CD1A86"/>
    <w:rsid w:val="00CD50E0"/>
    <w:rsid w:val="00CD5C70"/>
    <w:rsid w:val="00D037C1"/>
    <w:rsid w:val="00D17691"/>
    <w:rsid w:val="00D27D84"/>
    <w:rsid w:val="00D36ED2"/>
    <w:rsid w:val="00D6013E"/>
    <w:rsid w:val="00D66E2D"/>
    <w:rsid w:val="00D70314"/>
    <w:rsid w:val="00D86097"/>
    <w:rsid w:val="00D8687A"/>
    <w:rsid w:val="00D94F72"/>
    <w:rsid w:val="00DA0269"/>
    <w:rsid w:val="00DA1CBD"/>
    <w:rsid w:val="00DB3519"/>
    <w:rsid w:val="00DB5A75"/>
    <w:rsid w:val="00DB60C1"/>
    <w:rsid w:val="00DB73F0"/>
    <w:rsid w:val="00DD6053"/>
    <w:rsid w:val="00DE31E5"/>
    <w:rsid w:val="00DF1458"/>
    <w:rsid w:val="00E05783"/>
    <w:rsid w:val="00E3132F"/>
    <w:rsid w:val="00E352D0"/>
    <w:rsid w:val="00E46C63"/>
    <w:rsid w:val="00E5162B"/>
    <w:rsid w:val="00E544EC"/>
    <w:rsid w:val="00E67CB6"/>
    <w:rsid w:val="00E8131C"/>
    <w:rsid w:val="00EA1CA9"/>
    <w:rsid w:val="00EA3F18"/>
    <w:rsid w:val="00EA592C"/>
    <w:rsid w:val="00EB48C9"/>
    <w:rsid w:val="00EC53B7"/>
    <w:rsid w:val="00ED4BB4"/>
    <w:rsid w:val="00F038E9"/>
    <w:rsid w:val="00F11071"/>
    <w:rsid w:val="00F61D1C"/>
    <w:rsid w:val="00F638B2"/>
    <w:rsid w:val="00F63EF1"/>
    <w:rsid w:val="00F71B2F"/>
    <w:rsid w:val="00F84562"/>
    <w:rsid w:val="00F9424A"/>
    <w:rsid w:val="00F96AA1"/>
    <w:rsid w:val="00FA1AB2"/>
    <w:rsid w:val="00FD1289"/>
    <w:rsid w:val="00FD2ABB"/>
    <w:rsid w:val="015E41E0"/>
    <w:rsid w:val="04ABBB98"/>
    <w:rsid w:val="06163C80"/>
    <w:rsid w:val="0739EDB1"/>
    <w:rsid w:val="085BDD04"/>
    <w:rsid w:val="0A889BC8"/>
    <w:rsid w:val="0B97B86B"/>
    <w:rsid w:val="0C86EBCF"/>
    <w:rsid w:val="0E7C75AE"/>
    <w:rsid w:val="10324459"/>
    <w:rsid w:val="11927629"/>
    <w:rsid w:val="1276A0ED"/>
    <w:rsid w:val="1672766F"/>
    <w:rsid w:val="18E95C97"/>
    <w:rsid w:val="1AD70B3E"/>
    <w:rsid w:val="1B746EF5"/>
    <w:rsid w:val="1B9240E5"/>
    <w:rsid w:val="1C2F13A0"/>
    <w:rsid w:val="1CB9D945"/>
    <w:rsid w:val="1DB8620D"/>
    <w:rsid w:val="1DC31753"/>
    <w:rsid w:val="21008C85"/>
    <w:rsid w:val="22A6B649"/>
    <w:rsid w:val="23921817"/>
    <w:rsid w:val="26C4BE7F"/>
    <w:rsid w:val="272C93C6"/>
    <w:rsid w:val="2886D471"/>
    <w:rsid w:val="2A22A4D2"/>
    <w:rsid w:val="2C8494C5"/>
    <w:rsid w:val="2D6F49A9"/>
    <w:rsid w:val="2E54823E"/>
    <w:rsid w:val="2E924B58"/>
    <w:rsid w:val="2F7CA1CA"/>
    <w:rsid w:val="30F4D679"/>
    <w:rsid w:val="3133A28B"/>
    <w:rsid w:val="32DDB1AB"/>
    <w:rsid w:val="337C9190"/>
    <w:rsid w:val="34648416"/>
    <w:rsid w:val="34D82454"/>
    <w:rsid w:val="375DB625"/>
    <w:rsid w:val="38A3EF32"/>
    <w:rsid w:val="38D5883C"/>
    <w:rsid w:val="3D4EEEED"/>
    <w:rsid w:val="3E288FD6"/>
    <w:rsid w:val="3F6F3F2B"/>
    <w:rsid w:val="400EADF2"/>
    <w:rsid w:val="4015F9AF"/>
    <w:rsid w:val="4161597F"/>
    <w:rsid w:val="42F00357"/>
    <w:rsid w:val="451D359B"/>
    <w:rsid w:val="46622990"/>
    <w:rsid w:val="46E4C596"/>
    <w:rsid w:val="47160BA1"/>
    <w:rsid w:val="47D5BDA7"/>
    <w:rsid w:val="485416C5"/>
    <w:rsid w:val="487A192A"/>
    <w:rsid w:val="48B6E543"/>
    <w:rsid w:val="4A033DFB"/>
    <w:rsid w:val="4B0FDF77"/>
    <w:rsid w:val="4B53803C"/>
    <w:rsid w:val="4E9741B6"/>
    <w:rsid w:val="50BB818E"/>
    <w:rsid w:val="5178C5E2"/>
    <w:rsid w:val="5320D1AF"/>
    <w:rsid w:val="553D6C9F"/>
    <w:rsid w:val="554E0F35"/>
    <w:rsid w:val="58017E58"/>
    <w:rsid w:val="59715457"/>
    <w:rsid w:val="59E239F2"/>
    <w:rsid w:val="5A06DFD1"/>
    <w:rsid w:val="5BB1D443"/>
    <w:rsid w:val="5D58F00D"/>
    <w:rsid w:val="5F2B632A"/>
    <w:rsid w:val="5F6A413A"/>
    <w:rsid w:val="62DACD27"/>
    <w:rsid w:val="65DB0A9A"/>
    <w:rsid w:val="66842AEF"/>
    <w:rsid w:val="66BE8F9F"/>
    <w:rsid w:val="68966D4A"/>
    <w:rsid w:val="696E4FC4"/>
    <w:rsid w:val="6A1ECCAB"/>
    <w:rsid w:val="6B57FCCF"/>
    <w:rsid w:val="6D15B2E7"/>
    <w:rsid w:val="6E088FCD"/>
    <w:rsid w:val="6E229E37"/>
    <w:rsid w:val="6E2F3EF3"/>
    <w:rsid w:val="70710043"/>
    <w:rsid w:val="709432A5"/>
    <w:rsid w:val="71D62096"/>
    <w:rsid w:val="739AFA7A"/>
    <w:rsid w:val="754AF549"/>
    <w:rsid w:val="7565249F"/>
    <w:rsid w:val="75F43D07"/>
    <w:rsid w:val="7681F6B6"/>
    <w:rsid w:val="773325A9"/>
    <w:rsid w:val="775CC3DF"/>
    <w:rsid w:val="79557C62"/>
    <w:rsid w:val="7A4C76E7"/>
    <w:rsid w:val="7D8CD052"/>
    <w:rsid w:val="7DAD7D91"/>
    <w:rsid w:val="7DAFD743"/>
    <w:rsid w:val="7EF3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71FE8"/>
  <w15:docId w15:val="{89177E71-FA83-47FB-A698-0335D1B7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1D"/>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AB2F5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2099"/>
    <w:pPr>
      <w:pBdr>
        <w:bottom w:val="single" w:sz="6" w:space="1" w:color="auto"/>
      </w:pBdr>
      <w:tabs>
        <w:tab w:val="center" w:pos="4513"/>
        <w:tab w:val="right" w:pos="9026"/>
      </w:tabs>
      <w:spacing w:after="0" w:line="240" w:lineRule="auto"/>
      <w:jc w:val="center"/>
    </w:pPr>
    <w:rPr>
      <w:noProof/>
      <w:color w:val="C00000"/>
      <w:lang w:eastAsia="en-GB"/>
    </w:rPr>
  </w:style>
  <w:style w:type="character" w:customStyle="1" w:styleId="En-tteCar">
    <w:name w:val="En-tête Car"/>
    <w:basedOn w:val="Policepardfaut"/>
    <w:link w:val="En-tte"/>
    <w:uiPriority w:val="99"/>
    <w:rsid w:val="00882099"/>
    <w:rPr>
      <w:noProof/>
      <w:color w:val="C00000"/>
      <w:lang w:eastAsia="en-GB"/>
    </w:rPr>
  </w:style>
  <w:style w:type="paragraph" w:styleId="Pieddepage">
    <w:name w:val="footer"/>
    <w:basedOn w:val="Normal"/>
    <w:link w:val="PieddepageCar"/>
    <w:uiPriority w:val="99"/>
    <w:unhideWhenUsed/>
    <w:rsid w:val="0088209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82099"/>
  </w:style>
  <w:style w:type="paragraph" w:styleId="Textedebulles">
    <w:name w:val="Balloon Text"/>
    <w:basedOn w:val="Normal"/>
    <w:link w:val="TextedebullesCar"/>
    <w:uiPriority w:val="99"/>
    <w:semiHidden/>
    <w:unhideWhenUsed/>
    <w:rsid w:val="00882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099"/>
    <w:rPr>
      <w:rFonts w:ascii="Tahoma" w:hAnsi="Tahoma" w:cs="Tahoma"/>
      <w:sz w:val="16"/>
      <w:szCs w:val="16"/>
    </w:rPr>
  </w:style>
  <w:style w:type="paragraph" w:styleId="Paragraphedeliste">
    <w:name w:val="List Paragraph"/>
    <w:basedOn w:val="Normal"/>
    <w:uiPriority w:val="34"/>
    <w:qFormat/>
    <w:rsid w:val="00812BC9"/>
    <w:pPr>
      <w:ind w:left="720"/>
    </w:pPr>
  </w:style>
  <w:style w:type="character" w:styleId="Accentuation">
    <w:name w:val="Emphasis"/>
    <w:basedOn w:val="Policepardfaut"/>
    <w:uiPriority w:val="20"/>
    <w:qFormat/>
    <w:rsid w:val="004069C5"/>
    <w:rPr>
      <w:i/>
      <w:iCs/>
    </w:rPr>
  </w:style>
  <w:style w:type="paragraph" w:customStyle="1" w:styleId="Default">
    <w:name w:val="Default"/>
    <w:rsid w:val="004069C5"/>
    <w:pPr>
      <w:autoSpaceDE w:val="0"/>
      <w:autoSpaceDN w:val="0"/>
      <w:adjustRightInd w:val="0"/>
    </w:pPr>
    <w:rPr>
      <w:rFonts w:cs="Calibri"/>
      <w:color w:val="000000"/>
      <w:sz w:val="24"/>
      <w:szCs w:val="24"/>
    </w:rPr>
  </w:style>
  <w:style w:type="paragraph" w:styleId="Titre">
    <w:name w:val="Title"/>
    <w:basedOn w:val="Normal"/>
    <w:next w:val="Normal"/>
    <w:link w:val="TitreCar"/>
    <w:uiPriority w:val="99"/>
    <w:qFormat/>
    <w:rsid w:val="004069C5"/>
    <w:pPr>
      <w:suppressAutoHyphens/>
      <w:spacing w:after="300" w:line="720" w:lineRule="atLeast"/>
    </w:pPr>
    <w:rPr>
      <w:rFonts w:ascii="Arial" w:eastAsia="Times New Roman" w:hAnsi="Arial" w:cs="Arial"/>
      <w:kern w:val="28"/>
      <w:sz w:val="72"/>
      <w:szCs w:val="72"/>
    </w:rPr>
  </w:style>
  <w:style w:type="character" w:customStyle="1" w:styleId="TitreCar">
    <w:name w:val="Titre Car"/>
    <w:basedOn w:val="Policepardfaut"/>
    <w:link w:val="Titre"/>
    <w:uiPriority w:val="99"/>
    <w:rsid w:val="004069C5"/>
    <w:rPr>
      <w:rFonts w:ascii="Arial" w:eastAsia="Times New Roman" w:hAnsi="Arial" w:cs="Arial"/>
      <w:kern w:val="28"/>
      <w:sz w:val="72"/>
      <w:szCs w:val="72"/>
      <w:lang w:eastAsia="en-US"/>
    </w:rPr>
  </w:style>
  <w:style w:type="character" w:customStyle="1" w:styleId="apple-converted-space">
    <w:name w:val="apple-converted-space"/>
    <w:basedOn w:val="Policepardfaut"/>
    <w:rsid w:val="00051359"/>
  </w:style>
  <w:style w:type="paragraph" w:customStyle="1" w:styleId="Projtitle">
    <w:name w:val="Projtitle"/>
    <w:basedOn w:val="Normal"/>
    <w:next w:val="Normal"/>
    <w:qFormat/>
    <w:rsid w:val="00D17691"/>
    <w:pPr>
      <w:spacing w:before="4000" w:after="0" w:line="360" w:lineRule="auto"/>
    </w:pPr>
    <w:rPr>
      <w:rFonts w:ascii="Georgia" w:eastAsia="Times New Roman" w:hAnsi="Georgia"/>
      <w:b/>
      <w:color w:val="002147"/>
      <w:kern w:val="28"/>
      <w:sz w:val="48"/>
      <w:szCs w:val="20"/>
    </w:rPr>
  </w:style>
  <w:style w:type="character" w:customStyle="1" w:styleId="Titre2Car">
    <w:name w:val="Titre 2 Car"/>
    <w:basedOn w:val="Policepardfaut"/>
    <w:link w:val="Titre2"/>
    <w:uiPriority w:val="9"/>
    <w:rsid w:val="00AB2F5B"/>
    <w:rPr>
      <w:rFonts w:asciiTheme="majorHAnsi" w:eastAsiaTheme="majorEastAsia" w:hAnsiTheme="majorHAnsi" w:cstheme="majorBidi"/>
      <w:b/>
      <w:bCs/>
      <w:color w:val="4F81BD" w:themeColor="accent1"/>
      <w:sz w:val="26"/>
      <w:szCs w:val="26"/>
      <w:lang w:val="en-US" w:eastAsia="en-US"/>
    </w:rPr>
  </w:style>
  <w:style w:type="paragraph" w:styleId="Notedebasdepage">
    <w:name w:val="footnote text"/>
    <w:basedOn w:val="Normal"/>
    <w:link w:val="NotedebasdepageCar"/>
    <w:uiPriority w:val="99"/>
    <w:semiHidden/>
    <w:unhideWhenUsed/>
    <w:rsid w:val="000006FD"/>
    <w:pPr>
      <w:spacing w:after="0" w:line="240" w:lineRule="auto"/>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0006FD"/>
    <w:rPr>
      <w:rFonts w:asciiTheme="minorHAnsi" w:eastAsiaTheme="minorHAnsi" w:hAnsiTheme="minorHAnsi" w:cstheme="minorBidi"/>
      <w:lang w:val="fr-FR" w:eastAsia="en-US"/>
    </w:rPr>
  </w:style>
  <w:style w:type="character" w:styleId="Appelnotedebasdep">
    <w:name w:val="footnote reference"/>
    <w:basedOn w:val="Policepardfaut"/>
    <w:uiPriority w:val="99"/>
    <w:semiHidden/>
    <w:unhideWhenUsed/>
    <w:rsid w:val="000006FD"/>
    <w:rPr>
      <w:vertAlign w:val="superscript"/>
    </w:rPr>
  </w:style>
  <w:style w:type="table" w:styleId="Grilledutableau">
    <w:name w:val="Table Grid"/>
    <w:basedOn w:val="TableauNormal"/>
    <w:uiPriority w:val="59"/>
    <w:rsid w:val="0071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46E68"/>
    <w:rPr>
      <w:color w:val="0000FF" w:themeColor="hyperlink"/>
      <w:u w:val="single"/>
    </w:rPr>
  </w:style>
  <w:style w:type="character" w:customStyle="1" w:styleId="Mentionnonrsolue1">
    <w:name w:val="Mention non résolue1"/>
    <w:basedOn w:val="Policepardfaut"/>
    <w:uiPriority w:val="99"/>
    <w:semiHidden/>
    <w:unhideWhenUsed/>
    <w:rsid w:val="00446E68"/>
    <w:rPr>
      <w:color w:val="808080"/>
      <w:shd w:val="clear" w:color="auto" w:fill="E6E6E6"/>
    </w:rPr>
  </w:style>
  <w:style w:type="character" w:styleId="Marquedecommentaire">
    <w:name w:val="annotation reference"/>
    <w:basedOn w:val="Policepardfaut"/>
    <w:uiPriority w:val="99"/>
    <w:semiHidden/>
    <w:unhideWhenUsed/>
    <w:rsid w:val="00157975"/>
    <w:rPr>
      <w:sz w:val="16"/>
      <w:szCs w:val="16"/>
    </w:rPr>
  </w:style>
  <w:style w:type="paragraph" w:styleId="Commentaire">
    <w:name w:val="annotation text"/>
    <w:basedOn w:val="Normal"/>
    <w:link w:val="CommentaireCar"/>
    <w:uiPriority w:val="99"/>
    <w:semiHidden/>
    <w:unhideWhenUsed/>
    <w:rsid w:val="00157975"/>
    <w:pPr>
      <w:spacing w:line="240" w:lineRule="auto"/>
    </w:pPr>
    <w:rPr>
      <w:sz w:val="20"/>
      <w:szCs w:val="20"/>
    </w:rPr>
  </w:style>
  <w:style w:type="character" w:customStyle="1" w:styleId="CommentaireCar">
    <w:name w:val="Commentaire Car"/>
    <w:basedOn w:val="Policepardfaut"/>
    <w:link w:val="Commentaire"/>
    <w:uiPriority w:val="99"/>
    <w:semiHidden/>
    <w:rsid w:val="00157975"/>
    <w:rPr>
      <w:lang w:eastAsia="en-US"/>
    </w:rPr>
  </w:style>
  <w:style w:type="paragraph" w:styleId="Objetducommentaire">
    <w:name w:val="annotation subject"/>
    <w:basedOn w:val="Commentaire"/>
    <w:next w:val="Commentaire"/>
    <w:link w:val="ObjetducommentaireCar"/>
    <w:uiPriority w:val="99"/>
    <w:semiHidden/>
    <w:unhideWhenUsed/>
    <w:rsid w:val="00157975"/>
    <w:rPr>
      <w:b/>
      <w:bCs/>
    </w:rPr>
  </w:style>
  <w:style w:type="character" w:customStyle="1" w:styleId="ObjetducommentaireCar">
    <w:name w:val="Objet du commentaire Car"/>
    <w:basedOn w:val="CommentaireCar"/>
    <w:link w:val="Objetducommentaire"/>
    <w:uiPriority w:val="99"/>
    <w:semiHidden/>
    <w:rsid w:val="00157975"/>
    <w:rPr>
      <w:b/>
      <w:bCs/>
      <w:lang w:eastAsia="en-US"/>
    </w:rPr>
  </w:style>
  <w:style w:type="character" w:styleId="Mentionnonrsolue">
    <w:name w:val="Unresolved Mention"/>
    <w:basedOn w:val="Policepardfaut"/>
    <w:uiPriority w:val="99"/>
    <w:semiHidden/>
    <w:unhideWhenUsed/>
    <w:rsid w:val="00157975"/>
    <w:rPr>
      <w:color w:val="605E5C"/>
      <w:shd w:val="clear" w:color="auto" w:fill="E1DFDD"/>
    </w:rPr>
  </w:style>
  <w:style w:type="character" w:styleId="lev">
    <w:name w:val="Strong"/>
    <w:basedOn w:val="Policepardfaut"/>
    <w:uiPriority w:val="22"/>
    <w:qFormat/>
    <w:rsid w:val="004D4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lt@calpnetwor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mbodj@wa.acfspai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alpnetwork.org/publication/calp-annual-report-2019-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2" ma:contentTypeDescription="Create a new document." ma:contentTypeScope="" ma:versionID="b9c6a09b61fbbc7bb8de7952ccc3db57">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a08e2b732db09fa8468dd4ed4daa8c29"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30737-7EB7-45EA-BC51-A21F97FDF0F4}">
  <ds:schemaRefs>
    <ds:schemaRef ds:uri="http://schemas.microsoft.com/sharepoint/v3/contenttype/forms"/>
  </ds:schemaRefs>
</ds:datastoreItem>
</file>

<file path=customXml/itemProps2.xml><?xml version="1.0" encoding="utf-8"?>
<ds:datastoreItem xmlns:ds="http://schemas.openxmlformats.org/officeDocument/2006/customXml" ds:itemID="{1CB8CBD5-AA72-4A68-832A-DEA90718E3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EA539-F56B-4454-9E9B-172A7A91D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77b0e-5047-4b5f-ac73-b9b2f2ac6276"/>
    <ds:schemaRef ds:uri="d84e34d7-3a23-4db1-bd04-bac9aaa6e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1020</Words>
  <Characters>5613</Characters>
  <Application>Microsoft Office Word</Application>
  <DocSecurity>0</DocSecurity>
  <Lines>46</Lines>
  <Paragraphs>13</Paragraphs>
  <ScaleCrop>false</ScaleCrop>
  <Company>Oxfam</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Ytuzzolino</dc:creator>
  <cp:keywords/>
  <cp:lastModifiedBy>LOG MANAGER ROWCA</cp:lastModifiedBy>
  <cp:revision>2</cp:revision>
  <dcterms:created xsi:type="dcterms:W3CDTF">2021-04-28T10:39:00Z</dcterms:created>
  <dcterms:modified xsi:type="dcterms:W3CDTF">2021-04-28T10:39:00Z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