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BB50" w14:textId="77777777" w:rsidR="000A4354" w:rsidRDefault="000A4354" w:rsidP="00C532C5">
      <w:pPr>
        <w:pStyle w:val="Titre"/>
        <w:spacing w:after="0" w:line="240" w:lineRule="auto"/>
        <w:jc w:val="center"/>
        <w:rPr>
          <w:rFonts w:ascii="Gill Sans MT" w:hAnsi="Gill Sans MT"/>
          <w:b/>
          <w:bCs/>
          <w:caps/>
          <w:sz w:val="36"/>
          <w:szCs w:val="36"/>
          <w:u w:val="single"/>
          <w:lang w:val="fr-FR"/>
        </w:rPr>
      </w:pPr>
    </w:p>
    <w:p w14:paraId="49C9A7AB" w14:textId="7D2B6103" w:rsidR="00311332" w:rsidRPr="000A4354" w:rsidRDefault="002B6ADA" w:rsidP="00C532C5">
      <w:pPr>
        <w:pStyle w:val="Titre"/>
        <w:spacing w:after="0" w:line="240" w:lineRule="auto"/>
        <w:jc w:val="center"/>
        <w:rPr>
          <w:rFonts w:ascii="Gill Sans MT" w:hAnsi="Gill Sans MT"/>
          <w:b/>
          <w:bCs/>
          <w:caps/>
          <w:sz w:val="36"/>
          <w:szCs w:val="36"/>
          <w:u w:val="single"/>
          <w:lang w:val="fr-FR"/>
        </w:rPr>
      </w:pPr>
      <w:r w:rsidRPr="000A4354">
        <w:rPr>
          <w:rFonts w:ascii="Gill Sans MT" w:hAnsi="Gill Sans MT"/>
          <w:b/>
          <w:bCs/>
          <w:caps/>
          <w:sz w:val="36"/>
          <w:szCs w:val="36"/>
          <w:u w:val="single"/>
          <w:lang w:val="fr-FR"/>
        </w:rPr>
        <w:t>T</w:t>
      </w:r>
      <w:r w:rsidR="0013210C" w:rsidRPr="000A4354">
        <w:rPr>
          <w:rFonts w:ascii="Gill Sans MT" w:hAnsi="Gill Sans MT"/>
          <w:b/>
          <w:bCs/>
          <w:caps/>
          <w:sz w:val="36"/>
          <w:szCs w:val="36"/>
          <w:u w:val="single"/>
          <w:lang w:val="fr-FR"/>
        </w:rPr>
        <w:t>erm</w:t>
      </w:r>
      <w:r w:rsidR="00D05A00" w:rsidRPr="000A4354">
        <w:rPr>
          <w:rFonts w:ascii="Gill Sans MT" w:hAnsi="Gill Sans MT"/>
          <w:b/>
          <w:bCs/>
          <w:caps/>
          <w:sz w:val="36"/>
          <w:szCs w:val="36"/>
          <w:u w:val="single"/>
          <w:lang w:val="fr-FR"/>
        </w:rPr>
        <w:t>e</w:t>
      </w:r>
      <w:r w:rsidR="0013210C" w:rsidRPr="000A4354">
        <w:rPr>
          <w:rFonts w:ascii="Gill Sans MT" w:hAnsi="Gill Sans MT"/>
          <w:b/>
          <w:bCs/>
          <w:caps/>
          <w:sz w:val="36"/>
          <w:szCs w:val="36"/>
          <w:u w:val="single"/>
          <w:lang w:val="fr-FR"/>
        </w:rPr>
        <w:t xml:space="preserve">s </w:t>
      </w:r>
      <w:r w:rsidR="00D05A00" w:rsidRPr="000A4354">
        <w:rPr>
          <w:rFonts w:ascii="Gill Sans MT" w:hAnsi="Gill Sans MT"/>
          <w:b/>
          <w:bCs/>
          <w:caps/>
          <w:sz w:val="36"/>
          <w:szCs w:val="36"/>
          <w:u w:val="single"/>
          <w:lang w:val="fr-FR"/>
        </w:rPr>
        <w:t>de</w:t>
      </w:r>
      <w:r w:rsidR="0013210C" w:rsidRPr="000A4354">
        <w:rPr>
          <w:rFonts w:ascii="Gill Sans MT" w:hAnsi="Gill Sans MT"/>
          <w:b/>
          <w:bCs/>
          <w:caps/>
          <w:sz w:val="36"/>
          <w:szCs w:val="36"/>
          <w:u w:val="single"/>
          <w:lang w:val="fr-FR"/>
        </w:rPr>
        <w:t xml:space="preserve"> R</w:t>
      </w:r>
      <w:r w:rsidR="00D05A00" w:rsidRPr="000A4354">
        <w:rPr>
          <w:rFonts w:ascii="Gill Sans MT" w:hAnsi="Gill Sans MT"/>
          <w:b/>
          <w:bCs/>
          <w:caps/>
          <w:sz w:val="36"/>
          <w:szCs w:val="36"/>
          <w:u w:val="single"/>
          <w:lang w:val="fr-FR"/>
        </w:rPr>
        <w:t>é</w:t>
      </w:r>
      <w:r w:rsidR="0013210C" w:rsidRPr="000A4354">
        <w:rPr>
          <w:rFonts w:ascii="Gill Sans MT" w:hAnsi="Gill Sans MT"/>
          <w:b/>
          <w:bCs/>
          <w:caps/>
          <w:sz w:val="36"/>
          <w:szCs w:val="36"/>
          <w:u w:val="single"/>
          <w:lang w:val="fr-FR"/>
        </w:rPr>
        <w:t>f</w:t>
      </w:r>
      <w:r w:rsidR="00D05A00" w:rsidRPr="000A4354">
        <w:rPr>
          <w:rFonts w:ascii="Gill Sans MT" w:hAnsi="Gill Sans MT"/>
          <w:b/>
          <w:bCs/>
          <w:caps/>
          <w:sz w:val="36"/>
          <w:szCs w:val="36"/>
          <w:u w:val="single"/>
          <w:lang w:val="fr-FR"/>
        </w:rPr>
        <w:t>é</w:t>
      </w:r>
      <w:r w:rsidR="0013210C" w:rsidRPr="000A4354">
        <w:rPr>
          <w:rFonts w:ascii="Gill Sans MT" w:hAnsi="Gill Sans MT"/>
          <w:b/>
          <w:bCs/>
          <w:caps/>
          <w:sz w:val="36"/>
          <w:szCs w:val="36"/>
          <w:u w:val="single"/>
          <w:lang w:val="fr-FR"/>
        </w:rPr>
        <w:t>rence</w:t>
      </w:r>
    </w:p>
    <w:p w14:paraId="3417FFDF" w14:textId="77777777" w:rsidR="00D05A00" w:rsidRPr="002E19E7" w:rsidRDefault="00D05A00" w:rsidP="00C532C5">
      <w:pPr>
        <w:jc w:val="center"/>
        <w:rPr>
          <w:rFonts w:ascii="Gill Sans MT" w:hAnsi="Gill Sans MT"/>
          <w:b/>
          <w:color w:val="666666"/>
          <w:sz w:val="28"/>
          <w:szCs w:val="23"/>
          <w:lang w:val="fr-FR" w:eastAsia="en-GB"/>
        </w:rPr>
      </w:pPr>
    </w:p>
    <w:p w14:paraId="79B1BE30" w14:textId="3F943F34" w:rsidR="00D05A00" w:rsidRPr="000A4354" w:rsidRDefault="005C4007" w:rsidP="00C532C5">
      <w:pPr>
        <w:jc w:val="center"/>
        <w:rPr>
          <w:rFonts w:ascii="Gill Sans MT" w:hAnsi="Gill Sans MT"/>
          <w:b/>
          <w:color w:val="C00000"/>
          <w:szCs w:val="24"/>
          <w:lang w:val="fr-FR" w:eastAsia="en-GB"/>
        </w:rPr>
      </w:pPr>
      <w:r>
        <w:rPr>
          <w:rFonts w:ascii="Gill Sans MT" w:hAnsi="Gill Sans MT"/>
          <w:b/>
          <w:color w:val="C00000"/>
          <w:szCs w:val="24"/>
          <w:lang w:val="fr-FR" w:eastAsia="en-GB"/>
        </w:rPr>
        <w:t>D</w:t>
      </w:r>
      <w:r w:rsidR="00D05A00" w:rsidRPr="000A4354">
        <w:rPr>
          <w:rFonts w:ascii="Gill Sans MT" w:hAnsi="Gill Sans MT"/>
          <w:b/>
          <w:color w:val="C00000"/>
          <w:szCs w:val="24"/>
          <w:lang w:val="fr-FR" w:eastAsia="en-GB"/>
        </w:rPr>
        <w:t xml:space="preserve">élivrance </w:t>
      </w:r>
      <w:r w:rsidR="000A4354" w:rsidRPr="000A4354">
        <w:rPr>
          <w:rFonts w:ascii="Gill Sans MT" w:hAnsi="Gill Sans MT"/>
          <w:b/>
          <w:color w:val="C00000"/>
          <w:szCs w:val="24"/>
          <w:lang w:val="fr-FR" w:eastAsia="en-GB"/>
        </w:rPr>
        <w:t xml:space="preserve">de deux sessions de </w:t>
      </w:r>
      <w:r w:rsidR="00D05A00" w:rsidRPr="000A4354">
        <w:rPr>
          <w:rFonts w:ascii="Gill Sans MT" w:hAnsi="Gill Sans MT"/>
          <w:b/>
          <w:color w:val="C00000"/>
          <w:szCs w:val="24"/>
          <w:lang w:val="fr-FR" w:eastAsia="en-GB"/>
        </w:rPr>
        <w:t xml:space="preserve">formation </w:t>
      </w:r>
      <w:r w:rsidR="000A4354" w:rsidRPr="000A4354">
        <w:rPr>
          <w:rFonts w:ascii="Gill Sans MT" w:hAnsi="Gill Sans MT"/>
          <w:b/>
          <w:color w:val="C00000"/>
          <w:szCs w:val="24"/>
          <w:lang w:val="fr-FR" w:eastAsia="en-GB"/>
        </w:rPr>
        <w:t>face à face</w:t>
      </w:r>
      <w:r w:rsidR="00D05A00" w:rsidRPr="000A4354">
        <w:rPr>
          <w:rFonts w:ascii="Gill Sans MT" w:hAnsi="Gill Sans MT"/>
          <w:b/>
          <w:color w:val="C00000"/>
          <w:szCs w:val="24"/>
          <w:lang w:val="fr-FR" w:eastAsia="en-GB"/>
        </w:rPr>
        <w:t xml:space="preserve"> : </w:t>
      </w:r>
      <w:r w:rsidR="000A4354" w:rsidRPr="000A4354">
        <w:rPr>
          <w:rFonts w:ascii="Gill Sans MT" w:hAnsi="Gill Sans MT"/>
          <w:b/>
          <w:color w:val="C00000"/>
          <w:szCs w:val="24"/>
          <w:lang w:val="fr-FR" w:eastAsia="en-GB"/>
        </w:rPr>
        <w:t>« </w:t>
      </w:r>
      <w:r w:rsidR="00D05A00" w:rsidRPr="000A4354">
        <w:rPr>
          <w:rFonts w:ascii="Gill Sans MT" w:hAnsi="Gill Sans MT"/>
          <w:b/>
          <w:color w:val="C00000"/>
          <w:szCs w:val="24"/>
          <w:lang w:val="fr-FR" w:eastAsia="en-GB"/>
        </w:rPr>
        <w:t>Compétences de base en transferts monétaires pour le personnel programm</w:t>
      </w:r>
      <w:r w:rsidR="000A4354" w:rsidRPr="000A4354">
        <w:rPr>
          <w:rFonts w:ascii="Gill Sans MT" w:hAnsi="Gill Sans MT"/>
          <w:b/>
          <w:color w:val="C00000"/>
          <w:szCs w:val="24"/>
          <w:lang w:val="fr-FR" w:eastAsia="en-GB"/>
        </w:rPr>
        <w:t>e »</w:t>
      </w:r>
    </w:p>
    <w:p w14:paraId="164AE858" w14:textId="77777777" w:rsidR="00D52D84" w:rsidRPr="002E19E7" w:rsidRDefault="00D52D84" w:rsidP="00C532C5">
      <w:pPr>
        <w:rPr>
          <w:rFonts w:ascii="Gill Sans MT" w:hAnsi="Gill Sans MT"/>
          <w:lang w:val="fr-FR"/>
        </w:rPr>
      </w:pPr>
    </w:p>
    <w:tbl>
      <w:tblPr>
        <w:tblW w:w="90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402"/>
        <w:gridCol w:w="5668"/>
      </w:tblGrid>
      <w:tr w:rsidR="00A70813" w:rsidRPr="002E19E7" w14:paraId="6820F767" w14:textId="77777777" w:rsidTr="10FDEA1F">
        <w:trPr>
          <w:trHeight w:val="223"/>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52C03A81" w14:textId="34AD9038" w:rsidR="00A70813" w:rsidRPr="002E19E7" w:rsidRDefault="007E4DE5" w:rsidP="00C532C5">
            <w:pPr>
              <w:jc w:val="both"/>
              <w:rPr>
                <w:rFonts w:ascii="Gill Sans MT" w:hAnsi="Gill Sans MT"/>
                <w:b/>
                <w:sz w:val="23"/>
                <w:szCs w:val="23"/>
                <w:lang w:val="fr-FR" w:eastAsia="en-GB"/>
              </w:rPr>
            </w:pPr>
            <w:r w:rsidRPr="002E19E7">
              <w:rPr>
                <w:rFonts w:ascii="Gill Sans MT" w:hAnsi="Gill Sans MT"/>
                <w:b/>
                <w:sz w:val="23"/>
                <w:szCs w:val="23"/>
                <w:lang w:val="fr-FR" w:eastAsia="en-GB"/>
              </w:rPr>
              <w:t>Respons</w:t>
            </w:r>
            <w:r w:rsidR="00D05A00" w:rsidRPr="002E19E7">
              <w:rPr>
                <w:rFonts w:ascii="Gill Sans MT" w:hAnsi="Gill Sans MT"/>
                <w:b/>
                <w:sz w:val="23"/>
                <w:szCs w:val="23"/>
                <w:lang w:val="fr-FR" w:eastAsia="en-GB"/>
              </w:rPr>
              <w:t>a</w:t>
            </w:r>
            <w:r w:rsidRPr="002E19E7">
              <w:rPr>
                <w:rFonts w:ascii="Gill Sans MT" w:hAnsi="Gill Sans MT"/>
                <w:b/>
                <w:sz w:val="23"/>
                <w:szCs w:val="23"/>
                <w:lang w:val="fr-FR" w:eastAsia="en-GB"/>
              </w:rPr>
              <w:t>ble de la consultance</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33914C18" w14:textId="615583CC" w:rsidR="00A70813" w:rsidRPr="002E19E7" w:rsidRDefault="00600B6F" w:rsidP="00C532C5">
            <w:pPr>
              <w:jc w:val="both"/>
              <w:rPr>
                <w:rFonts w:ascii="Gill Sans MT" w:hAnsi="Gill Sans MT"/>
                <w:sz w:val="23"/>
                <w:szCs w:val="23"/>
                <w:lang w:eastAsia="en-GB"/>
              </w:rPr>
            </w:pPr>
            <w:r w:rsidRPr="002E19E7">
              <w:rPr>
                <w:rFonts w:ascii="Gill Sans MT" w:hAnsi="Gill Sans MT"/>
                <w:sz w:val="23"/>
                <w:szCs w:val="23"/>
                <w:lang w:eastAsia="en-GB"/>
              </w:rPr>
              <w:t xml:space="preserve">Abdoulaye Hamidou, </w:t>
            </w:r>
            <w:r w:rsidR="002D009B">
              <w:rPr>
                <w:rFonts w:ascii="Gill Sans MT" w:hAnsi="Gill Sans MT"/>
                <w:sz w:val="23"/>
                <w:szCs w:val="23"/>
                <w:lang w:eastAsia="en-GB"/>
              </w:rPr>
              <w:t>CALP</w:t>
            </w:r>
            <w:r w:rsidRPr="002E19E7">
              <w:rPr>
                <w:rFonts w:ascii="Gill Sans MT" w:hAnsi="Gill Sans MT"/>
                <w:sz w:val="23"/>
                <w:szCs w:val="23"/>
                <w:lang w:eastAsia="en-GB"/>
              </w:rPr>
              <w:t xml:space="preserve"> </w:t>
            </w:r>
            <w:r w:rsidR="003C071B">
              <w:rPr>
                <w:rFonts w:ascii="Gill Sans MT" w:hAnsi="Gill Sans MT"/>
                <w:sz w:val="23"/>
                <w:szCs w:val="23"/>
                <w:lang w:eastAsia="en-GB"/>
              </w:rPr>
              <w:t xml:space="preserve">Deputy </w:t>
            </w:r>
            <w:r w:rsidR="00C532C5">
              <w:rPr>
                <w:rFonts w:ascii="Gill Sans MT" w:hAnsi="Gill Sans MT"/>
                <w:sz w:val="23"/>
                <w:szCs w:val="23"/>
                <w:lang w:eastAsia="en-GB"/>
              </w:rPr>
              <w:t>regional</w:t>
            </w:r>
            <w:r w:rsidR="003C071B">
              <w:rPr>
                <w:rFonts w:ascii="Gill Sans MT" w:hAnsi="Gill Sans MT"/>
                <w:sz w:val="23"/>
                <w:szCs w:val="23"/>
                <w:lang w:eastAsia="en-GB"/>
              </w:rPr>
              <w:t xml:space="preserve"> representative</w:t>
            </w:r>
            <w:r w:rsidR="00ED7B91" w:rsidRPr="002E19E7">
              <w:rPr>
                <w:rFonts w:ascii="Gill Sans MT" w:hAnsi="Gill Sans MT"/>
                <w:sz w:val="23"/>
                <w:szCs w:val="23"/>
                <w:lang w:eastAsia="en-GB"/>
              </w:rPr>
              <w:t xml:space="preserve">, </w:t>
            </w:r>
            <w:r w:rsidR="00C56F8B" w:rsidRPr="002E19E7">
              <w:rPr>
                <w:rFonts w:ascii="Gill Sans MT" w:hAnsi="Gill Sans MT"/>
                <w:sz w:val="23"/>
                <w:szCs w:val="23"/>
                <w:lang w:eastAsia="en-GB"/>
              </w:rPr>
              <w:t>West,</w:t>
            </w:r>
            <w:r w:rsidR="00ED7B91" w:rsidRPr="002E19E7">
              <w:rPr>
                <w:rFonts w:ascii="Gill Sans MT" w:hAnsi="Gill Sans MT"/>
                <w:sz w:val="23"/>
                <w:szCs w:val="23"/>
                <w:lang w:eastAsia="en-GB"/>
              </w:rPr>
              <w:t xml:space="preserve"> and Central Africa</w:t>
            </w:r>
          </w:p>
        </w:tc>
      </w:tr>
      <w:tr w:rsidR="00A70813" w:rsidRPr="002E19E7" w14:paraId="6AF26DBC" w14:textId="77777777" w:rsidTr="10FDEA1F">
        <w:trPr>
          <w:trHeight w:val="71"/>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53C01D95" w14:textId="5E513FB6" w:rsidR="00A70813" w:rsidRPr="002E19E7" w:rsidRDefault="00C12F3A" w:rsidP="00C532C5">
            <w:pPr>
              <w:rPr>
                <w:rFonts w:ascii="Gill Sans MT" w:hAnsi="Gill Sans MT"/>
                <w:b/>
                <w:sz w:val="23"/>
                <w:szCs w:val="23"/>
                <w:lang w:val="fr-FR" w:eastAsia="en-GB"/>
              </w:rPr>
            </w:pPr>
            <w:r w:rsidRPr="002E19E7">
              <w:rPr>
                <w:rFonts w:ascii="Gill Sans MT" w:hAnsi="Gill Sans MT"/>
                <w:b/>
                <w:sz w:val="23"/>
                <w:szCs w:val="23"/>
                <w:lang w:val="fr-FR" w:eastAsia="en-GB"/>
              </w:rPr>
              <w:t>Support supplémentaire pour la supervision de la consultance</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0C3BBDF1" w14:textId="472E1632" w:rsidR="00A70813" w:rsidRPr="002E19E7" w:rsidRDefault="005B382B" w:rsidP="00C532C5">
            <w:pPr>
              <w:jc w:val="both"/>
              <w:rPr>
                <w:rFonts w:ascii="Gill Sans MT" w:hAnsi="Gill Sans MT"/>
                <w:sz w:val="23"/>
                <w:szCs w:val="23"/>
                <w:lang w:eastAsia="en-GB"/>
              </w:rPr>
            </w:pPr>
            <w:r w:rsidRPr="002E19E7">
              <w:rPr>
                <w:rFonts w:ascii="Gill Sans MT" w:hAnsi="Gill Sans MT"/>
                <w:sz w:val="23"/>
                <w:szCs w:val="23"/>
                <w:lang w:eastAsia="en-GB"/>
              </w:rPr>
              <w:t xml:space="preserve">Greg Rodwell, </w:t>
            </w:r>
            <w:r w:rsidR="002D009B">
              <w:rPr>
                <w:rFonts w:ascii="Gill Sans MT" w:hAnsi="Gill Sans MT"/>
                <w:sz w:val="23"/>
                <w:szCs w:val="23"/>
                <w:lang w:eastAsia="en-GB"/>
              </w:rPr>
              <w:t>CALP</w:t>
            </w:r>
            <w:r w:rsidRPr="002E19E7">
              <w:rPr>
                <w:rFonts w:ascii="Gill Sans MT" w:hAnsi="Gill Sans MT"/>
                <w:sz w:val="23"/>
                <w:szCs w:val="23"/>
                <w:lang w:eastAsia="en-GB"/>
              </w:rPr>
              <w:t xml:space="preserve"> </w:t>
            </w:r>
            <w:r w:rsidR="00F34EA4" w:rsidRPr="002E19E7">
              <w:rPr>
                <w:rFonts w:ascii="Gill Sans MT" w:hAnsi="Gill Sans MT"/>
                <w:sz w:val="23"/>
                <w:szCs w:val="23"/>
                <w:lang w:eastAsia="en-GB"/>
              </w:rPr>
              <w:t>Learning Delivery Lead</w:t>
            </w:r>
          </w:p>
        </w:tc>
      </w:tr>
      <w:tr w:rsidR="00A70813" w:rsidRPr="002E19E7" w14:paraId="2726744D" w14:textId="77777777" w:rsidTr="10FDEA1F">
        <w:trPr>
          <w:trHeight w:val="71"/>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7168C56C" w14:textId="0EE38F83" w:rsidR="00A70813" w:rsidRPr="002E19E7" w:rsidRDefault="00A70813" w:rsidP="00C532C5">
            <w:pPr>
              <w:jc w:val="both"/>
              <w:rPr>
                <w:rFonts w:ascii="Gill Sans MT" w:hAnsi="Gill Sans MT"/>
                <w:b/>
                <w:sz w:val="23"/>
                <w:szCs w:val="23"/>
                <w:lang w:val="fr-FR" w:eastAsia="en-GB"/>
              </w:rPr>
            </w:pPr>
            <w:r w:rsidRPr="002E19E7">
              <w:rPr>
                <w:rFonts w:ascii="Gill Sans MT" w:hAnsi="Gill Sans MT"/>
                <w:b/>
                <w:sz w:val="23"/>
                <w:szCs w:val="23"/>
                <w:lang w:val="fr-FR" w:eastAsia="en-GB"/>
              </w:rPr>
              <w:t>Date</w:t>
            </w:r>
            <w:r w:rsidR="00827040" w:rsidRPr="002E19E7">
              <w:rPr>
                <w:rFonts w:ascii="Gill Sans MT" w:hAnsi="Gill Sans MT"/>
                <w:b/>
                <w:sz w:val="23"/>
                <w:szCs w:val="23"/>
                <w:lang w:val="fr-FR" w:eastAsia="en-GB"/>
              </w:rPr>
              <w:t xml:space="preserve"> </w:t>
            </w:r>
            <w:r w:rsidR="007E4DE5" w:rsidRPr="002E19E7">
              <w:rPr>
                <w:rFonts w:ascii="Gill Sans MT" w:hAnsi="Gill Sans MT"/>
                <w:b/>
                <w:sz w:val="23"/>
                <w:szCs w:val="23"/>
                <w:lang w:val="fr-FR" w:eastAsia="en-GB"/>
              </w:rPr>
              <w:t>de publication</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5B6AB173" w14:textId="7BC3FA43" w:rsidR="00A70813" w:rsidRPr="002E19E7" w:rsidRDefault="0012290C" w:rsidP="00C532C5">
            <w:pPr>
              <w:jc w:val="both"/>
              <w:rPr>
                <w:rFonts w:ascii="Gill Sans MT" w:hAnsi="Gill Sans MT"/>
                <w:sz w:val="23"/>
                <w:szCs w:val="23"/>
                <w:lang w:val="fr-FR" w:eastAsia="en-GB"/>
              </w:rPr>
            </w:pPr>
            <w:r>
              <w:rPr>
                <w:rFonts w:ascii="Gill Sans MT" w:hAnsi="Gill Sans MT"/>
                <w:sz w:val="23"/>
                <w:szCs w:val="23"/>
                <w:lang w:val="fr-FR" w:eastAsia="en-GB"/>
              </w:rPr>
              <w:t>20</w:t>
            </w:r>
            <w:r w:rsidR="000A4354">
              <w:rPr>
                <w:rFonts w:ascii="Gill Sans MT" w:hAnsi="Gill Sans MT"/>
                <w:sz w:val="23"/>
                <w:szCs w:val="23"/>
                <w:lang w:val="fr-FR" w:eastAsia="en-GB"/>
              </w:rPr>
              <w:t xml:space="preserve"> avril</w:t>
            </w:r>
            <w:r w:rsidR="002E19E7" w:rsidRPr="002E19E7">
              <w:rPr>
                <w:rFonts w:ascii="Gill Sans MT" w:hAnsi="Gill Sans MT"/>
                <w:sz w:val="23"/>
                <w:szCs w:val="23"/>
                <w:lang w:val="fr-FR" w:eastAsia="en-GB"/>
              </w:rPr>
              <w:t xml:space="preserve"> 2022</w:t>
            </w:r>
          </w:p>
        </w:tc>
      </w:tr>
      <w:tr w:rsidR="00A70813" w:rsidRPr="0012290C" w14:paraId="518C888A" w14:textId="77777777" w:rsidTr="10FDEA1F">
        <w:trPr>
          <w:trHeight w:val="185"/>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09487A8E" w14:textId="69B81DCE" w:rsidR="00A70813" w:rsidRPr="002E19E7" w:rsidRDefault="007E4DE5" w:rsidP="00C532C5">
            <w:pPr>
              <w:jc w:val="both"/>
              <w:rPr>
                <w:rFonts w:ascii="Gill Sans MT" w:hAnsi="Gill Sans MT"/>
                <w:b/>
                <w:sz w:val="23"/>
                <w:szCs w:val="23"/>
                <w:lang w:val="fr-FR" w:eastAsia="en-GB"/>
              </w:rPr>
            </w:pPr>
            <w:r w:rsidRPr="002E19E7">
              <w:rPr>
                <w:rFonts w:ascii="Gill Sans MT" w:hAnsi="Gill Sans MT"/>
                <w:b/>
                <w:sz w:val="23"/>
                <w:szCs w:val="23"/>
                <w:lang w:val="fr-FR" w:eastAsia="en-GB"/>
              </w:rPr>
              <w:t>D</w:t>
            </w:r>
            <w:r w:rsidR="00A70813" w:rsidRPr="002E19E7">
              <w:rPr>
                <w:rFonts w:ascii="Gill Sans MT" w:hAnsi="Gill Sans MT"/>
                <w:b/>
                <w:sz w:val="23"/>
                <w:szCs w:val="23"/>
                <w:lang w:val="fr-FR" w:eastAsia="en-GB"/>
              </w:rPr>
              <w:t>ur</w:t>
            </w:r>
            <w:r w:rsidRPr="002E19E7">
              <w:rPr>
                <w:rFonts w:ascii="Gill Sans MT" w:hAnsi="Gill Sans MT"/>
                <w:b/>
                <w:sz w:val="23"/>
                <w:szCs w:val="23"/>
                <w:lang w:val="fr-FR" w:eastAsia="en-GB"/>
              </w:rPr>
              <w:t>ée de la consult</w:t>
            </w:r>
            <w:r w:rsidR="00A70813" w:rsidRPr="002E19E7">
              <w:rPr>
                <w:rFonts w:ascii="Gill Sans MT" w:hAnsi="Gill Sans MT"/>
                <w:b/>
                <w:sz w:val="23"/>
                <w:szCs w:val="23"/>
                <w:lang w:val="fr-FR" w:eastAsia="en-GB"/>
              </w:rPr>
              <w:t>ation</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3C923F20" w14:textId="667A0156" w:rsidR="004F0EAF" w:rsidRPr="002E19E7" w:rsidRDefault="000A4354" w:rsidP="00C532C5">
            <w:pPr>
              <w:jc w:val="both"/>
              <w:rPr>
                <w:rFonts w:ascii="Gill Sans MT" w:hAnsi="Gill Sans MT"/>
                <w:sz w:val="23"/>
                <w:szCs w:val="23"/>
                <w:lang w:val="fr-FR" w:eastAsia="en-GB"/>
              </w:rPr>
            </w:pPr>
            <w:r w:rsidRPr="14DF4780">
              <w:rPr>
                <w:rFonts w:ascii="Gill Sans MT" w:hAnsi="Gill Sans MT"/>
                <w:sz w:val="23"/>
                <w:szCs w:val="23"/>
                <w:lang w:val="fr-FR" w:eastAsia="en-GB"/>
              </w:rPr>
              <w:t>16</w:t>
            </w:r>
            <w:r w:rsidR="00FD5DBB" w:rsidRPr="6DE1714F">
              <w:rPr>
                <w:rFonts w:ascii="Gill Sans MT" w:hAnsi="Gill Sans MT"/>
                <w:sz w:val="23"/>
                <w:szCs w:val="23"/>
                <w:lang w:val="fr-FR" w:eastAsia="en-GB"/>
              </w:rPr>
              <w:t xml:space="preserve"> </w:t>
            </w:r>
            <w:r w:rsidR="007E4DE5" w:rsidRPr="6DE1714F">
              <w:rPr>
                <w:rFonts w:ascii="Gill Sans MT" w:hAnsi="Gill Sans MT"/>
                <w:sz w:val="23"/>
                <w:szCs w:val="23"/>
                <w:lang w:val="fr-FR" w:eastAsia="en-GB"/>
              </w:rPr>
              <w:t>jours</w:t>
            </w:r>
            <w:r w:rsidR="3C9E900C" w:rsidRPr="6DE1714F">
              <w:rPr>
                <w:rFonts w:ascii="Gill Sans MT" w:hAnsi="Gill Sans MT"/>
                <w:sz w:val="23"/>
                <w:szCs w:val="23"/>
                <w:lang w:val="fr-FR" w:eastAsia="en-GB"/>
              </w:rPr>
              <w:t xml:space="preserve"> </w:t>
            </w:r>
            <w:r w:rsidR="002E19E7" w:rsidRPr="6DE1714F">
              <w:rPr>
                <w:rFonts w:ascii="Gill Sans MT" w:hAnsi="Gill Sans MT"/>
                <w:sz w:val="23"/>
                <w:szCs w:val="23"/>
                <w:lang w:val="fr-FR" w:eastAsia="en-GB"/>
              </w:rPr>
              <w:t>(</w:t>
            </w:r>
            <w:r w:rsidR="002E19E7" w:rsidRPr="14DF4780">
              <w:rPr>
                <w:rFonts w:ascii="Gill Sans MT" w:hAnsi="Gill Sans MT"/>
                <w:sz w:val="23"/>
                <w:szCs w:val="23"/>
                <w:lang w:val="fr-FR" w:eastAsia="en-GB"/>
              </w:rPr>
              <w:t>8</w:t>
            </w:r>
            <w:r>
              <w:rPr>
                <w:rFonts w:ascii="Gill Sans MT" w:hAnsi="Gill Sans MT"/>
                <w:sz w:val="23"/>
                <w:szCs w:val="23"/>
                <w:lang w:val="fr-FR" w:eastAsia="en-GB"/>
              </w:rPr>
              <w:t xml:space="preserve"> </w:t>
            </w:r>
            <w:r w:rsidR="002E19E7" w:rsidRPr="6DE1714F">
              <w:rPr>
                <w:rFonts w:ascii="Gill Sans MT" w:hAnsi="Gill Sans MT"/>
                <w:sz w:val="23"/>
                <w:szCs w:val="23"/>
                <w:lang w:val="fr-FR" w:eastAsia="en-GB"/>
              </w:rPr>
              <w:t xml:space="preserve">jours </w:t>
            </w:r>
            <w:r>
              <w:rPr>
                <w:rFonts w:ascii="Gill Sans MT" w:hAnsi="Gill Sans MT"/>
                <w:sz w:val="23"/>
                <w:szCs w:val="23"/>
                <w:lang w:val="fr-FR" w:eastAsia="en-GB"/>
              </w:rPr>
              <w:t>par session de formation</w:t>
            </w:r>
            <w:r w:rsidR="002E19E7" w:rsidRPr="6DE1714F">
              <w:rPr>
                <w:rFonts w:ascii="Gill Sans MT" w:hAnsi="Gill Sans MT"/>
                <w:sz w:val="23"/>
                <w:szCs w:val="23"/>
                <w:lang w:val="fr-FR" w:eastAsia="en-GB"/>
              </w:rPr>
              <w:t>)</w:t>
            </w:r>
          </w:p>
        </w:tc>
      </w:tr>
      <w:tr w:rsidR="00A70813" w:rsidRPr="002E19E7" w14:paraId="49EA2E20" w14:textId="77777777" w:rsidTr="10FDEA1F">
        <w:trPr>
          <w:trHeight w:val="41"/>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175EEEC7" w14:textId="3D79E285" w:rsidR="00A70813" w:rsidRPr="002E19E7" w:rsidRDefault="007E4DE5" w:rsidP="00C532C5">
            <w:pPr>
              <w:jc w:val="both"/>
              <w:rPr>
                <w:rFonts w:ascii="Gill Sans MT" w:hAnsi="Gill Sans MT"/>
                <w:b/>
                <w:sz w:val="23"/>
                <w:szCs w:val="23"/>
                <w:lang w:val="fr-FR" w:eastAsia="en-GB"/>
              </w:rPr>
            </w:pPr>
            <w:r w:rsidRPr="002E19E7">
              <w:rPr>
                <w:rFonts w:ascii="Gill Sans MT" w:hAnsi="Gill Sans MT"/>
                <w:b/>
                <w:sz w:val="23"/>
                <w:szCs w:val="23"/>
                <w:lang w:val="fr-FR" w:eastAsia="en-GB"/>
              </w:rPr>
              <w:t>Période couverte</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2FFAF733" w14:textId="14FC931F" w:rsidR="00A70813" w:rsidRPr="002E19E7" w:rsidRDefault="2F63322A" w:rsidP="00C532C5">
            <w:pPr>
              <w:jc w:val="both"/>
              <w:rPr>
                <w:rFonts w:ascii="Gill Sans MT" w:hAnsi="Gill Sans MT"/>
                <w:sz w:val="23"/>
                <w:szCs w:val="23"/>
                <w:lang w:val="fr-FR" w:eastAsia="en-GB"/>
              </w:rPr>
            </w:pPr>
            <w:r w:rsidRPr="10FDEA1F">
              <w:rPr>
                <w:rFonts w:ascii="Gill Sans MT" w:hAnsi="Gill Sans MT"/>
                <w:sz w:val="23"/>
                <w:szCs w:val="23"/>
                <w:lang w:val="fr-FR" w:eastAsia="en-GB"/>
              </w:rPr>
              <w:t>1</w:t>
            </w:r>
            <w:r w:rsidR="000A4354">
              <w:rPr>
                <w:rFonts w:ascii="Gill Sans MT" w:hAnsi="Gill Sans MT"/>
                <w:sz w:val="23"/>
                <w:szCs w:val="23"/>
                <w:lang w:val="fr-FR" w:eastAsia="en-GB"/>
              </w:rPr>
              <w:t>6</w:t>
            </w:r>
            <w:r w:rsidRPr="10FDEA1F">
              <w:rPr>
                <w:rFonts w:ascii="Gill Sans MT" w:hAnsi="Gill Sans MT"/>
                <w:sz w:val="23"/>
                <w:szCs w:val="23"/>
                <w:lang w:val="fr-FR" w:eastAsia="en-GB"/>
              </w:rPr>
              <w:t xml:space="preserve"> </w:t>
            </w:r>
            <w:r w:rsidR="35BECFBD" w:rsidRPr="10FDEA1F">
              <w:rPr>
                <w:rFonts w:ascii="Gill Sans MT" w:hAnsi="Gill Sans MT"/>
                <w:sz w:val="23"/>
                <w:szCs w:val="23"/>
                <w:lang w:val="fr-FR" w:eastAsia="en-GB"/>
              </w:rPr>
              <w:t>ma</w:t>
            </w:r>
            <w:r w:rsidR="000A4354">
              <w:rPr>
                <w:rFonts w:ascii="Gill Sans MT" w:hAnsi="Gill Sans MT"/>
                <w:sz w:val="23"/>
                <w:szCs w:val="23"/>
                <w:lang w:val="fr-FR" w:eastAsia="en-GB"/>
              </w:rPr>
              <w:t>i</w:t>
            </w:r>
            <w:r w:rsidRPr="10FDEA1F">
              <w:rPr>
                <w:rFonts w:ascii="Gill Sans MT" w:hAnsi="Gill Sans MT"/>
                <w:sz w:val="23"/>
                <w:szCs w:val="23"/>
                <w:lang w:val="fr-FR" w:eastAsia="en-GB"/>
              </w:rPr>
              <w:t xml:space="preserve"> – </w:t>
            </w:r>
            <w:r w:rsidR="35BECFBD" w:rsidRPr="10FDEA1F">
              <w:rPr>
                <w:rFonts w:ascii="Gill Sans MT" w:hAnsi="Gill Sans MT"/>
                <w:sz w:val="23"/>
                <w:szCs w:val="23"/>
                <w:lang w:val="fr-FR" w:eastAsia="en-GB"/>
              </w:rPr>
              <w:t xml:space="preserve">31 juillet </w:t>
            </w:r>
            <w:r w:rsidRPr="10FDEA1F">
              <w:rPr>
                <w:rFonts w:ascii="Gill Sans MT" w:hAnsi="Gill Sans MT"/>
                <w:sz w:val="23"/>
                <w:szCs w:val="23"/>
                <w:lang w:val="fr-FR" w:eastAsia="en-GB"/>
              </w:rPr>
              <w:t>202</w:t>
            </w:r>
            <w:r w:rsidR="35BECFBD" w:rsidRPr="10FDEA1F">
              <w:rPr>
                <w:rFonts w:ascii="Gill Sans MT" w:hAnsi="Gill Sans MT"/>
                <w:sz w:val="23"/>
                <w:szCs w:val="23"/>
                <w:lang w:val="fr-FR" w:eastAsia="en-GB"/>
              </w:rPr>
              <w:t>2</w:t>
            </w:r>
          </w:p>
        </w:tc>
      </w:tr>
      <w:tr w:rsidR="00A70813" w:rsidRPr="000A4354" w14:paraId="0654CC06" w14:textId="77777777" w:rsidTr="10FDEA1F">
        <w:trPr>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37F87038" w14:textId="36AE8D20" w:rsidR="00A70813" w:rsidRPr="002E19E7" w:rsidRDefault="00A70813" w:rsidP="00C532C5">
            <w:pPr>
              <w:jc w:val="both"/>
              <w:rPr>
                <w:rFonts w:ascii="Gill Sans MT" w:hAnsi="Gill Sans MT"/>
                <w:b/>
                <w:sz w:val="23"/>
                <w:szCs w:val="23"/>
                <w:lang w:val="fr-FR" w:eastAsia="en-GB"/>
              </w:rPr>
            </w:pPr>
            <w:r w:rsidRPr="002E19E7">
              <w:rPr>
                <w:rFonts w:ascii="Gill Sans MT" w:hAnsi="Gill Sans MT"/>
                <w:b/>
                <w:sz w:val="23"/>
                <w:szCs w:val="23"/>
                <w:lang w:val="fr-FR" w:eastAsia="en-GB"/>
              </w:rPr>
              <w:t>Loca</w:t>
            </w:r>
            <w:r w:rsidR="007E4DE5" w:rsidRPr="002E19E7">
              <w:rPr>
                <w:rFonts w:ascii="Gill Sans MT" w:hAnsi="Gill Sans MT"/>
                <w:b/>
                <w:sz w:val="23"/>
                <w:szCs w:val="23"/>
                <w:lang w:val="fr-FR" w:eastAsia="en-GB"/>
              </w:rPr>
              <w:t>lisa</w:t>
            </w:r>
            <w:r w:rsidRPr="002E19E7">
              <w:rPr>
                <w:rFonts w:ascii="Gill Sans MT" w:hAnsi="Gill Sans MT"/>
                <w:b/>
                <w:sz w:val="23"/>
                <w:szCs w:val="23"/>
                <w:lang w:val="fr-FR" w:eastAsia="en-GB"/>
              </w:rPr>
              <w:t>tion</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50F5F214" w14:textId="13ADD475" w:rsidR="00A70813" w:rsidRPr="002E19E7" w:rsidRDefault="000A4354" w:rsidP="00C532C5">
            <w:pPr>
              <w:jc w:val="both"/>
              <w:rPr>
                <w:rFonts w:ascii="Gill Sans MT" w:hAnsi="Gill Sans MT"/>
                <w:sz w:val="23"/>
                <w:szCs w:val="23"/>
                <w:lang w:val="fr-FR" w:eastAsia="en-GB"/>
              </w:rPr>
            </w:pPr>
            <w:r>
              <w:rPr>
                <w:rFonts w:ascii="Gill Sans MT" w:hAnsi="Gill Sans MT"/>
                <w:sz w:val="23"/>
                <w:szCs w:val="23"/>
                <w:lang w:val="fr-FR" w:eastAsia="en-GB"/>
              </w:rPr>
              <w:t>Mali et Niger</w:t>
            </w:r>
          </w:p>
        </w:tc>
      </w:tr>
      <w:tr w:rsidR="00F42EF2" w:rsidRPr="000A4354" w14:paraId="49FC6B42" w14:textId="77777777" w:rsidTr="10FDEA1F">
        <w:trPr>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7E23C516" w14:textId="0E2AF33F" w:rsidR="00F42EF2" w:rsidRPr="002E19E7" w:rsidRDefault="00D05A00" w:rsidP="00C532C5">
            <w:pPr>
              <w:jc w:val="both"/>
              <w:rPr>
                <w:rFonts w:ascii="Gill Sans MT" w:hAnsi="Gill Sans MT"/>
                <w:b/>
                <w:sz w:val="23"/>
                <w:szCs w:val="23"/>
                <w:lang w:val="fr-FR" w:eastAsia="en-GB"/>
              </w:rPr>
            </w:pPr>
            <w:r w:rsidRPr="002E19E7">
              <w:rPr>
                <w:rFonts w:ascii="Gill Sans MT" w:hAnsi="Gill Sans MT"/>
                <w:b/>
                <w:sz w:val="23"/>
                <w:szCs w:val="23"/>
                <w:lang w:val="fr-FR" w:eastAsia="en-GB"/>
              </w:rPr>
              <w:t>C</w:t>
            </w:r>
            <w:r w:rsidR="00F42EF2" w:rsidRPr="002E19E7">
              <w:rPr>
                <w:rFonts w:ascii="Gill Sans MT" w:hAnsi="Gill Sans MT"/>
                <w:b/>
                <w:sz w:val="23"/>
                <w:szCs w:val="23"/>
                <w:lang w:val="fr-FR" w:eastAsia="en-GB"/>
              </w:rPr>
              <w:t>odes</w:t>
            </w:r>
            <w:r w:rsidRPr="002E19E7">
              <w:rPr>
                <w:rFonts w:ascii="Gill Sans MT" w:hAnsi="Gill Sans MT"/>
                <w:b/>
                <w:sz w:val="23"/>
                <w:szCs w:val="23"/>
                <w:lang w:val="fr-FR" w:eastAsia="en-GB"/>
              </w:rPr>
              <w:t xml:space="preserve"> budgétaires</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vAlign w:val="center"/>
          </w:tcPr>
          <w:p w14:paraId="3D4CE510" w14:textId="2AE1A539" w:rsidR="00F42EF2" w:rsidRPr="000A4354" w:rsidRDefault="002D009B" w:rsidP="000A4354">
            <w:pPr>
              <w:jc w:val="both"/>
              <w:rPr>
                <w:rFonts w:ascii="Calibri" w:hAnsi="Calibri" w:cs="Calibri"/>
                <w:b/>
                <w:bCs/>
                <w:color w:val="000000"/>
                <w:sz w:val="16"/>
                <w:szCs w:val="16"/>
                <w:lang w:eastAsia="fr-FR"/>
              </w:rPr>
            </w:pPr>
            <w:r>
              <w:rPr>
                <w:rFonts w:ascii="Gill Sans MT" w:hAnsi="Gill Sans MT"/>
                <w:sz w:val="23"/>
                <w:szCs w:val="23"/>
                <w:lang w:val="fr-FR" w:eastAsia="en-GB"/>
              </w:rPr>
              <w:t>WAN2AD/</w:t>
            </w:r>
            <w:r w:rsidR="000A4354">
              <w:rPr>
                <w:rFonts w:ascii="Gill Sans MT" w:hAnsi="Gill Sans MT"/>
                <w:sz w:val="23"/>
                <w:szCs w:val="23"/>
                <w:lang w:val="fr-FR" w:eastAsia="en-GB"/>
              </w:rPr>
              <w:t>1GAMB</w:t>
            </w:r>
          </w:p>
        </w:tc>
      </w:tr>
    </w:tbl>
    <w:p w14:paraId="73AB91A6" w14:textId="77777777" w:rsidR="004471CB" w:rsidRPr="000A4354" w:rsidRDefault="004471CB" w:rsidP="00C532C5">
      <w:pPr>
        <w:jc w:val="both"/>
        <w:rPr>
          <w:rFonts w:ascii="Gill Sans MT" w:hAnsi="Gill Sans MT" w:cs="Arial"/>
          <w:sz w:val="20"/>
          <w:lang w:val="fr-FR"/>
        </w:rPr>
      </w:pPr>
    </w:p>
    <w:p w14:paraId="52039773" w14:textId="4CA80E96" w:rsidR="2E84EF4B" w:rsidRPr="000A4354" w:rsidRDefault="2E84EF4B" w:rsidP="00C532C5">
      <w:pPr>
        <w:tabs>
          <w:tab w:val="left" w:pos="2160"/>
          <w:tab w:val="left" w:pos="2880"/>
          <w:tab w:val="left" w:pos="3600"/>
          <w:tab w:val="left" w:pos="4320"/>
        </w:tabs>
        <w:jc w:val="both"/>
        <w:rPr>
          <w:rFonts w:ascii="Gill Sans MT" w:eastAsia="Calibri" w:hAnsi="Gill Sans MT" w:cs="Calibri"/>
          <w:color w:val="000000" w:themeColor="text1"/>
          <w:sz w:val="22"/>
          <w:szCs w:val="22"/>
          <w:lang w:val="fr-FR"/>
        </w:rPr>
      </w:pPr>
    </w:p>
    <w:p w14:paraId="00F74A12" w14:textId="5E27E71B" w:rsidR="007E4DE5" w:rsidRPr="002E19E7" w:rsidRDefault="00D05A00" w:rsidP="00C532C5">
      <w:pPr>
        <w:pStyle w:val="Titre1"/>
        <w:spacing w:before="0" w:line="240" w:lineRule="auto"/>
        <w:jc w:val="left"/>
        <w:rPr>
          <w:rFonts w:ascii="Gill Sans MT" w:hAnsi="Gill Sans MT" w:cs="Arial"/>
          <w:sz w:val="22"/>
          <w:szCs w:val="22"/>
        </w:rPr>
      </w:pPr>
      <w:r w:rsidRPr="002E19E7">
        <w:rPr>
          <w:rFonts w:ascii="Gill Sans MT" w:hAnsi="Gill Sans MT" w:cs="Arial"/>
          <w:sz w:val="22"/>
          <w:szCs w:val="22"/>
        </w:rPr>
        <w:t xml:space="preserve">Présentation du </w:t>
      </w:r>
      <w:r w:rsidR="002D009B">
        <w:rPr>
          <w:rFonts w:ascii="Gill Sans MT" w:hAnsi="Gill Sans MT" w:cs="Arial"/>
          <w:sz w:val="22"/>
          <w:szCs w:val="22"/>
        </w:rPr>
        <w:t>CALP</w:t>
      </w:r>
    </w:p>
    <w:p w14:paraId="29E139C8" w14:textId="06ADD73C" w:rsidR="007E4DE5" w:rsidRPr="002E19E7" w:rsidRDefault="007E4DE5" w:rsidP="00C532C5">
      <w:pPr>
        <w:jc w:val="both"/>
        <w:rPr>
          <w:rFonts w:ascii="Gill Sans MT" w:eastAsia="Calibri" w:hAnsi="Gill Sans MT" w:cs="Calibri"/>
          <w:color w:val="000000" w:themeColor="text1"/>
          <w:sz w:val="22"/>
          <w:szCs w:val="22"/>
          <w:lang w:val="fr-FR"/>
        </w:rPr>
      </w:pPr>
      <w:r w:rsidRPr="002E19E7">
        <w:rPr>
          <w:rFonts w:ascii="Gill Sans MT" w:eastAsia="Calibri" w:hAnsi="Gill Sans MT" w:cs="Calibri"/>
          <w:color w:val="000000" w:themeColor="text1"/>
          <w:sz w:val="22"/>
          <w:szCs w:val="22"/>
          <w:lang w:val="fr-FR"/>
        </w:rPr>
        <w:t xml:space="preserve">Le </w:t>
      </w:r>
      <w:r w:rsidR="002D009B">
        <w:rPr>
          <w:rFonts w:ascii="Gill Sans MT" w:eastAsia="Calibri" w:hAnsi="Gill Sans MT" w:cs="Calibri"/>
          <w:color w:val="000000" w:themeColor="text1"/>
          <w:sz w:val="22"/>
          <w:szCs w:val="22"/>
          <w:lang w:val="fr-FR"/>
        </w:rPr>
        <w:t>CALP</w:t>
      </w:r>
      <w:r w:rsidRPr="002E19E7">
        <w:rPr>
          <w:rFonts w:ascii="Gill Sans MT" w:eastAsia="Calibri" w:hAnsi="Gill Sans MT" w:cs="Calibri"/>
          <w:color w:val="000000" w:themeColor="text1"/>
          <w:sz w:val="22"/>
          <w:szCs w:val="22"/>
          <w:lang w:val="fr-FR"/>
        </w:rPr>
        <w:t xml:space="preserve"> est un réseau mondial dynamique de plus de 90 organisations engagées dans les domaines critiques de la politique, de la pratique et de la recherche dans le secteur de l'aide humanitaire sous forme de transferts monétaires (TM) et de l'aide financière plus largement. Collectivement, les membres du </w:t>
      </w:r>
      <w:r w:rsidR="002D009B">
        <w:rPr>
          <w:rFonts w:ascii="Gill Sans MT" w:eastAsia="Calibri" w:hAnsi="Gill Sans MT" w:cs="Calibri"/>
          <w:color w:val="000000" w:themeColor="text1"/>
          <w:sz w:val="22"/>
          <w:szCs w:val="22"/>
          <w:lang w:val="fr-FR"/>
        </w:rPr>
        <w:t>CALP</w:t>
      </w:r>
      <w:r w:rsidRPr="002E19E7">
        <w:rPr>
          <w:rFonts w:ascii="Gill Sans MT" w:eastAsia="Calibri" w:hAnsi="Gill Sans MT" w:cs="Calibri"/>
          <w:color w:val="000000" w:themeColor="text1"/>
          <w:sz w:val="22"/>
          <w:szCs w:val="22"/>
          <w:lang w:val="fr-FR"/>
        </w:rPr>
        <w:t xml:space="preserve"> délivrent la grande majorité des TM humanitaires dans le monde.</w:t>
      </w:r>
    </w:p>
    <w:p w14:paraId="40726BB3" w14:textId="77777777" w:rsidR="007E4DE5" w:rsidRPr="002E19E7" w:rsidRDefault="007E4DE5" w:rsidP="00C532C5">
      <w:pPr>
        <w:jc w:val="both"/>
        <w:rPr>
          <w:rFonts w:ascii="Gill Sans MT" w:eastAsia="Calibri" w:hAnsi="Gill Sans MT" w:cs="Calibri"/>
          <w:color w:val="000000" w:themeColor="text1"/>
          <w:sz w:val="22"/>
          <w:szCs w:val="22"/>
          <w:lang w:val="fr-FR"/>
        </w:rPr>
      </w:pPr>
    </w:p>
    <w:p w14:paraId="19CF8B34" w14:textId="100DAA93" w:rsidR="007E4DE5" w:rsidRPr="002E19E7" w:rsidRDefault="007E4DE5" w:rsidP="00C532C5">
      <w:pPr>
        <w:jc w:val="both"/>
        <w:rPr>
          <w:rFonts w:ascii="Gill Sans MT" w:eastAsia="Calibri" w:hAnsi="Gill Sans MT" w:cs="Calibri"/>
          <w:color w:val="000000" w:themeColor="text1"/>
          <w:sz w:val="22"/>
          <w:szCs w:val="22"/>
          <w:lang w:val="fr-FR"/>
        </w:rPr>
      </w:pPr>
      <w:r w:rsidRPr="002E19E7">
        <w:rPr>
          <w:rFonts w:ascii="Gill Sans MT" w:eastAsia="Calibri" w:hAnsi="Gill Sans MT" w:cs="Calibri"/>
          <w:color w:val="000000" w:themeColor="text1"/>
          <w:sz w:val="22"/>
          <w:szCs w:val="22"/>
          <w:lang w:val="fr-FR"/>
        </w:rPr>
        <w:t xml:space="preserve">Ce qui rend le </w:t>
      </w:r>
      <w:r w:rsidR="002D009B">
        <w:rPr>
          <w:rFonts w:ascii="Gill Sans MT" w:eastAsia="Calibri" w:hAnsi="Gill Sans MT" w:cs="Calibri"/>
          <w:color w:val="000000" w:themeColor="text1"/>
          <w:sz w:val="22"/>
          <w:szCs w:val="22"/>
          <w:lang w:val="fr-FR"/>
        </w:rPr>
        <w:t>CALP</w:t>
      </w:r>
      <w:r w:rsidRPr="002E19E7">
        <w:rPr>
          <w:rFonts w:ascii="Gill Sans MT" w:eastAsia="Calibri" w:hAnsi="Gill Sans MT" w:cs="Calibri"/>
          <w:color w:val="000000" w:themeColor="text1"/>
          <w:sz w:val="22"/>
          <w:szCs w:val="22"/>
          <w:lang w:val="fr-FR"/>
        </w:rPr>
        <w:t xml:space="preserve"> unique, c'est sa diversité. Les membres du </w:t>
      </w:r>
      <w:r w:rsidR="002D009B">
        <w:rPr>
          <w:rFonts w:ascii="Gill Sans MT" w:eastAsia="Calibri" w:hAnsi="Gill Sans MT" w:cs="Calibri"/>
          <w:color w:val="000000" w:themeColor="text1"/>
          <w:sz w:val="22"/>
          <w:szCs w:val="22"/>
          <w:lang w:val="fr-FR"/>
        </w:rPr>
        <w:t>CALP</w:t>
      </w:r>
      <w:r w:rsidRPr="002E19E7">
        <w:rPr>
          <w:rFonts w:ascii="Gill Sans MT" w:eastAsia="Calibri" w:hAnsi="Gill Sans MT" w:cs="Calibri"/>
          <w:color w:val="000000" w:themeColor="text1"/>
          <w:sz w:val="22"/>
          <w:szCs w:val="22"/>
          <w:lang w:val="fr-FR"/>
        </w:rPr>
        <w:t xml:space="preserve"> comprennent actuellement des organisations non gouvernementales locales et internationales, des agences des Nations Unies, le Mouvement de la Croix-Rouge et du Croissant-Rouge, des donateurs, des sociétés spécialisées dans l'innovation sociale, la technologie et les services financiers, des chercheurs et des universitaires et des praticiens individuels.</w:t>
      </w:r>
    </w:p>
    <w:p w14:paraId="1616664C" w14:textId="745F2AB4" w:rsidR="007E4DE5" w:rsidRPr="002E19E7" w:rsidRDefault="007E4DE5" w:rsidP="00C532C5">
      <w:pPr>
        <w:jc w:val="both"/>
        <w:rPr>
          <w:rFonts w:ascii="Gill Sans MT" w:eastAsia="Calibri" w:hAnsi="Gill Sans MT" w:cs="Calibri"/>
          <w:color w:val="000000" w:themeColor="text1"/>
          <w:sz w:val="22"/>
          <w:szCs w:val="22"/>
          <w:lang w:val="fr-FR"/>
        </w:rPr>
      </w:pPr>
    </w:p>
    <w:p w14:paraId="24388D40" w14:textId="1DAF9BA7" w:rsidR="007E4DE5" w:rsidRPr="002E19E7" w:rsidRDefault="007E4DE5" w:rsidP="00C532C5">
      <w:pPr>
        <w:jc w:val="both"/>
        <w:rPr>
          <w:rFonts w:ascii="Gill Sans MT" w:eastAsia="Calibri" w:hAnsi="Gill Sans MT" w:cs="Calibri"/>
          <w:color w:val="000000" w:themeColor="text1"/>
          <w:sz w:val="22"/>
          <w:szCs w:val="22"/>
          <w:lang w:val="fr-FR"/>
        </w:rPr>
      </w:pPr>
      <w:r w:rsidRPr="002E19E7">
        <w:rPr>
          <w:rFonts w:ascii="Gill Sans MT" w:eastAsia="Calibri" w:hAnsi="Gill Sans MT" w:cs="Calibri"/>
          <w:color w:val="000000" w:themeColor="text1"/>
          <w:sz w:val="22"/>
          <w:szCs w:val="22"/>
          <w:lang w:val="fr-FR"/>
        </w:rPr>
        <w:t>Ensemble, nous cherchons à mieux répondre aux besoins et à améliorer les résultats pour les personnes touchées par une crise. Pour ce faire, nous nous assurons que les transferts monétaires constituent un élément central et évolutif d'une aide humanitaire de qualité, opportune et appropriée, et que la nécessité de maintenir des résultats positifs pour les personnes à long terme est prise en compte.</w:t>
      </w:r>
    </w:p>
    <w:p w14:paraId="288F9F60" w14:textId="77777777" w:rsidR="007E4DE5" w:rsidRPr="002E19E7" w:rsidRDefault="007E4DE5" w:rsidP="00C532C5">
      <w:pPr>
        <w:jc w:val="both"/>
        <w:rPr>
          <w:rFonts w:ascii="Gill Sans MT" w:eastAsia="Calibri" w:hAnsi="Gill Sans MT" w:cs="Calibri"/>
          <w:color w:val="000000" w:themeColor="text1"/>
          <w:sz w:val="22"/>
          <w:szCs w:val="22"/>
          <w:lang w:val="fr-FR"/>
        </w:rPr>
      </w:pPr>
    </w:p>
    <w:p w14:paraId="28E1F886" w14:textId="77777777" w:rsidR="007E4DE5" w:rsidRPr="002E19E7" w:rsidRDefault="007E4DE5" w:rsidP="00C532C5">
      <w:pPr>
        <w:jc w:val="both"/>
        <w:rPr>
          <w:rFonts w:ascii="Gill Sans MT" w:eastAsia="Calibri" w:hAnsi="Gill Sans MT" w:cs="Calibri"/>
          <w:color w:val="000000" w:themeColor="text1"/>
          <w:sz w:val="22"/>
          <w:szCs w:val="22"/>
          <w:lang w:val="fr-FR"/>
        </w:rPr>
      </w:pPr>
      <w:r w:rsidRPr="002E19E7">
        <w:rPr>
          <w:rFonts w:ascii="Gill Sans MT" w:eastAsia="Calibri" w:hAnsi="Gill Sans MT" w:cs="Calibri"/>
          <w:color w:val="000000" w:themeColor="text1"/>
          <w:sz w:val="22"/>
          <w:szCs w:val="22"/>
          <w:lang w:val="fr-FR"/>
        </w:rPr>
        <w:t>Nous envisageons un avenir où les gens pourront surmonter les crises avec dignité, en exerçant leur choix et leur droit à l’autodétermination. Cela contribue à maintenir leur bien-être au fil du temps.</w:t>
      </w:r>
    </w:p>
    <w:p w14:paraId="01F624F8" w14:textId="585064CC" w:rsidR="007E4DE5" w:rsidRPr="002E19E7" w:rsidRDefault="007E4DE5" w:rsidP="00C532C5">
      <w:pPr>
        <w:jc w:val="both"/>
        <w:rPr>
          <w:rFonts w:ascii="Gill Sans MT" w:eastAsia="Calibri" w:hAnsi="Gill Sans MT" w:cs="Calibri"/>
          <w:color w:val="000000" w:themeColor="text1"/>
          <w:sz w:val="22"/>
          <w:szCs w:val="22"/>
          <w:lang w:val="fr-FR"/>
        </w:rPr>
      </w:pPr>
      <w:r w:rsidRPr="002E19E7">
        <w:rPr>
          <w:rFonts w:ascii="Gill Sans MT" w:eastAsia="Calibri" w:hAnsi="Gill Sans MT" w:cs="Calibri"/>
          <w:color w:val="000000" w:themeColor="text1"/>
          <w:sz w:val="22"/>
          <w:szCs w:val="22"/>
          <w:lang w:val="fr-FR"/>
        </w:rPr>
        <w:t>Pour ce faire, nous catalysons le pouvoir, les connaissances et les capacités de notre réseau mondial diversifié, aux côtés d'autres acteurs locaux, nationaux, régionaux et mondiaux, qui cherchent tous à obtenir de meilleurs résultats pour les personnes vivant dans des contextes de crise. Notre rôle en tant que collectif est de générer un alignement dans les approches et les actions de ceux au sein et à travers notre réseau, afin d'aider à optimiser la qualité et l'échelle des transferts monétaires humanitaire.</w:t>
      </w:r>
    </w:p>
    <w:p w14:paraId="792964D6" w14:textId="77777777" w:rsidR="00F6455E" w:rsidRPr="002E19E7" w:rsidRDefault="00F6455E" w:rsidP="00C532C5">
      <w:pPr>
        <w:tabs>
          <w:tab w:val="left" w:pos="-720"/>
          <w:tab w:val="left" w:pos="0"/>
          <w:tab w:val="left" w:pos="2160"/>
          <w:tab w:val="left" w:pos="2880"/>
          <w:tab w:val="left" w:pos="3600"/>
          <w:tab w:val="left" w:pos="4320"/>
        </w:tabs>
        <w:autoSpaceDE w:val="0"/>
        <w:autoSpaceDN w:val="0"/>
        <w:adjustRightInd w:val="0"/>
        <w:jc w:val="both"/>
        <w:rPr>
          <w:rFonts w:ascii="Gill Sans MT" w:hAnsi="Gill Sans MT" w:cs="Arial"/>
          <w:sz w:val="22"/>
          <w:szCs w:val="22"/>
          <w:lang w:val="fr-FR"/>
        </w:rPr>
      </w:pPr>
    </w:p>
    <w:p w14:paraId="281A414C" w14:textId="3E4372D8" w:rsidR="00F6455E" w:rsidRPr="002E19E7" w:rsidRDefault="00F6455E" w:rsidP="00C532C5">
      <w:pPr>
        <w:pStyle w:val="Titre1"/>
        <w:spacing w:before="0" w:line="240" w:lineRule="auto"/>
        <w:jc w:val="left"/>
        <w:rPr>
          <w:rFonts w:ascii="Gill Sans MT" w:hAnsi="Gill Sans MT" w:cs="Arial"/>
          <w:sz w:val="22"/>
          <w:szCs w:val="22"/>
        </w:rPr>
      </w:pPr>
      <w:bookmarkStart w:id="0" w:name="_Hlk19689725"/>
      <w:r w:rsidRPr="002E19E7">
        <w:rPr>
          <w:rFonts w:ascii="Gill Sans MT" w:hAnsi="Gill Sans MT" w:cs="Arial"/>
          <w:sz w:val="22"/>
          <w:szCs w:val="22"/>
        </w:rPr>
        <w:lastRenderedPageBreak/>
        <w:t>Context</w:t>
      </w:r>
      <w:r w:rsidR="00D05A00" w:rsidRPr="002E19E7">
        <w:rPr>
          <w:rFonts w:ascii="Gill Sans MT" w:hAnsi="Gill Sans MT" w:cs="Arial"/>
          <w:sz w:val="22"/>
          <w:szCs w:val="22"/>
        </w:rPr>
        <w:t>e du travail demandé</w:t>
      </w:r>
      <w:bookmarkEnd w:id="0"/>
    </w:p>
    <w:p w14:paraId="1B34D9A6" w14:textId="37639740" w:rsidR="00D05A00" w:rsidRPr="002E19E7" w:rsidRDefault="7B76C486" w:rsidP="00C532C5">
      <w:pPr>
        <w:tabs>
          <w:tab w:val="left" w:pos="2160"/>
          <w:tab w:val="left" w:pos="2880"/>
          <w:tab w:val="left" w:pos="3600"/>
          <w:tab w:val="left" w:pos="4320"/>
        </w:tabs>
        <w:autoSpaceDE w:val="0"/>
        <w:autoSpaceDN w:val="0"/>
        <w:adjustRightInd w:val="0"/>
        <w:jc w:val="both"/>
        <w:rPr>
          <w:rFonts w:ascii="Gill Sans MT" w:hAnsi="Gill Sans MT" w:cs="Arial"/>
          <w:sz w:val="22"/>
          <w:szCs w:val="22"/>
          <w:lang w:val="fr-FR"/>
        </w:rPr>
      </w:pPr>
      <w:r w:rsidRPr="10FDEA1F">
        <w:rPr>
          <w:rFonts w:ascii="Gill Sans MT" w:hAnsi="Gill Sans MT" w:cs="Arial"/>
          <w:sz w:val="22"/>
          <w:szCs w:val="22"/>
          <w:lang w:val="fr-FR"/>
        </w:rPr>
        <w:t xml:space="preserve">Le </w:t>
      </w:r>
      <w:r w:rsidR="3AD90A9F" w:rsidRPr="10FDEA1F">
        <w:rPr>
          <w:rFonts w:ascii="Gill Sans MT" w:hAnsi="Gill Sans MT" w:cs="Arial"/>
          <w:sz w:val="22"/>
          <w:szCs w:val="22"/>
          <w:lang w:val="fr-FR"/>
        </w:rPr>
        <w:t>CALP</w:t>
      </w:r>
      <w:r w:rsidR="00555852">
        <w:rPr>
          <w:rFonts w:ascii="Gill Sans MT" w:hAnsi="Gill Sans MT" w:cs="Arial"/>
          <w:sz w:val="22"/>
          <w:szCs w:val="22"/>
          <w:lang w:val="fr-FR"/>
        </w:rPr>
        <w:t>, a</w:t>
      </w:r>
      <w:r w:rsidR="00555852" w:rsidRPr="6DE1714F">
        <w:rPr>
          <w:rFonts w:ascii="Gill Sans MT" w:hAnsi="Gill Sans MT" w:cs="Arial"/>
          <w:sz w:val="22"/>
          <w:szCs w:val="22"/>
          <w:lang w:val="fr-FR"/>
        </w:rPr>
        <w:t>vec le soutien du Bureau de l’Assistance humanitaire (BHA)-USAID</w:t>
      </w:r>
      <w:r w:rsidRPr="10FDEA1F">
        <w:rPr>
          <w:rFonts w:ascii="Gill Sans MT" w:hAnsi="Gill Sans MT" w:cs="Arial"/>
          <w:sz w:val="22"/>
          <w:szCs w:val="22"/>
          <w:lang w:val="fr-FR"/>
        </w:rPr>
        <w:t xml:space="preserve"> est à la recherche de</w:t>
      </w:r>
      <w:r w:rsidR="00555852">
        <w:rPr>
          <w:rFonts w:ascii="Gill Sans MT" w:hAnsi="Gill Sans MT" w:cs="Arial"/>
          <w:sz w:val="22"/>
          <w:szCs w:val="22"/>
          <w:lang w:val="fr-FR"/>
        </w:rPr>
        <w:t>s</w:t>
      </w:r>
      <w:r w:rsidRPr="10FDEA1F">
        <w:rPr>
          <w:rFonts w:ascii="Gill Sans MT" w:hAnsi="Gill Sans MT" w:cs="Arial"/>
          <w:sz w:val="22"/>
          <w:szCs w:val="22"/>
          <w:lang w:val="fr-FR"/>
        </w:rPr>
        <w:t xml:space="preserve"> formateurs </w:t>
      </w:r>
      <w:r w:rsidR="00555852">
        <w:rPr>
          <w:rFonts w:ascii="Gill Sans MT" w:hAnsi="Gill Sans MT" w:cs="Arial"/>
          <w:sz w:val="22"/>
          <w:szCs w:val="22"/>
          <w:lang w:val="fr-FR"/>
        </w:rPr>
        <w:t>certifiés</w:t>
      </w:r>
      <w:r w:rsidRPr="10FDEA1F">
        <w:rPr>
          <w:rFonts w:ascii="Gill Sans MT" w:hAnsi="Gill Sans MT" w:cs="Arial"/>
          <w:sz w:val="22"/>
          <w:szCs w:val="22"/>
          <w:lang w:val="fr-FR"/>
        </w:rPr>
        <w:t xml:space="preserve"> pour </w:t>
      </w:r>
      <w:r w:rsidR="7DA32B66" w:rsidRPr="10FDEA1F">
        <w:rPr>
          <w:rFonts w:ascii="Gill Sans MT" w:hAnsi="Gill Sans MT" w:cs="Arial"/>
          <w:sz w:val="22"/>
          <w:szCs w:val="22"/>
          <w:lang w:val="fr-FR"/>
        </w:rPr>
        <w:t>délivrer</w:t>
      </w:r>
      <w:r w:rsidR="00555852">
        <w:rPr>
          <w:rFonts w:ascii="Gill Sans MT" w:hAnsi="Gill Sans MT" w:cs="Arial"/>
          <w:sz w:val="22"/>
          <w:szCs w:val="22"/>
          <w:lang w:val="fr-FR"/>
        </w:rPr>
        <w:t xml:space="preserve"> deux sessions de</w:t>
      </w:r>
      <w:r w:rsidRPr="10FDEA1F">
        <w:rPr>
          <w:rFonts w:ascii="Gill Sans MT" w:hAnsi="Gill Sans MT" w:cs="Arial"/>
          <w:sz w:val="22"/>
          <w:szCs w:val="22"/>
          <w:lang w:val="fr-FR"/>
        </w:rPr>
        <w:t xml:space="preserve"> </w:t>
      </w:r>
      <w:r w:rsidR="7DA32B66" w:rsidRPr="10FDEA1F">
        <w:rPr>
          <w:rFonts w:ascii="Gill Sans MT" w:hAnsi="Gill Sans MT" w:cs="Arial"/>
          <w:b/>
          <w:bCs/>
          <w:sz w:val="22"/>
          <w:szCs w:val="22"/>
          <w:lang w:val="fr-FR"/>
        </w:rPr>
        <w:t xml:space="preserve">formation </w:t>
      </w:r>
      <w:r w:rsidR="00555852">
        <w:rPr>
          <w:rFonts w:ascii="Gill Sans MT" w:hAnsi="Gill Sans MT" w:cs="Arial"/>
          <w:b/>
          <w:bCs/>
          <w:sz w:val="22"/>
          <w:szCs w:val="22"/>
          <w:lang w:val="fr-FR"/>
        </w:rPr>
        <w:t xml:space="preserve">face à face </w:t>
      </w:r>
      <w:r w:rsidR="7DA32B66" w:rsidRPr="10FDEA1F">
        <w:rPr>
          <w:rFonts w:ascii="Gill Sans MT" w:hAnsi="Gill Sans MT" w:cs="Arial"/>
          <w:b/>
          <w:bCs/>
          <w:sz w:val="22"/>
          <w:szCs w:val="22"/>
          <w:lang w:val="fr-FR"/>
        </w:rPr>
        <w:t xml:space="preserve">« Compétences de base en transferts monétaires pour le personnel programme » </w:t>
      </w:r>
      <w:r w:rsidRPr="10FDEA1F">
        <w:rPr>
          <w:rFonts w:ascii="Gill Sans MT" w:hAnsi="Gill Sans MT" w:cs="Arial"/>
          <w:sz w:val="22"/>
          <w:szCs w:val="22"/>
          <w:lang w:val="fr-FR"/>
        </w:rPr>
        <w:t xml:space="preserve">au nom du </w:t>
      </w:r>
      <w:r w:rsidR="3AD90A9F" w:rsidRPr="10FDEA1F">
        <w:rPr>
          <w:rFonts w:ascii="Gill Sans MT" w:hAnsi="Gill Sans MT" w:cs="Arial"/>
          <w:sz w:val="22"/>
          <w:szCs w:val="22"/>
          <w:lang w:val="fr-FR"/>
        </w:rPr>
        <w:t>CALP</w:t>
      </w:r>
      <w:r w:rsidRPr="10FDEA1F">
        <w:rPr>
          <w:rFonts w:ascii="Gill Sans MT" w:hAnsi="Gill Sans MT" w:cs="Arial"/>
          <w:sz w:val="22"/>
          <w:szCs w:val="22"/>
          <w:lang w:val="fr-FR"/>
        </w:rPr>
        <w:t xml:space="preserve"> aux praticiens humanitaires de l'Ouest et Afrique </w:t>
      </w:r>
      <w:r w:rsidR="7DA32B66" w:rsidRPr="10FDEA1F">
        <w:rPr>
          <w:rFonts w:ascii="Gill Sans MT" w:hAnsi="Gill Sans MT" w:cs="Arial"/>
          <w:sz w:val="22"/>
          <w:szCs w:val="22"/>
          <w:lang w:val="fr-FR"/>
        </w:rPr>
        <w:t>et du C</w:t>
      </w:r>
      <w:r w:rsidRPr="10FDEA1F">
        <w:rPr>
          <w:rFonts w:ascii="Gill Sans MT" w:hAnsi="Gill Sans MT" w:cs="Arial"/>
          <w:sz w:val="22"/>
          <w:szCs w:val="22"/>
          <w:lang w:val="fr-FR"/>
        </w:rPr>
        <w:t>entre</w:t>
      </w:r>
      <w:r w:rsidR="00555852">
        <w:rPr>
          <w:rFonts w:ascii="Gill Sans MT" w:hAnsi="Gill Sans MT" w:cs="Arial"/>
          <w:sz w:val="22"/>
          <w:szCs w:val="22"/>
          <w:lang w:val="fr-FR"/>
        </w:rPr>
        <w:t xml:space="preserve"> au Niger et au Mali</w:t>
      </w:r>
      <w:r w:rsidRPr="10FDEA1F">
        <w:rPr>
          <w:rFonts w:ascii="Gill Sans MT" w:hAnsi="Gill Sans MT" w:cs="Arial"/>
          <w:sz w:val="22"/>
          <w:szCs w:val="22"/>
          <w:lang w:val="fr-FR"/>
        </w:rPr>
        <w:t>.</w:t>
      </w:r>
      <w:r w:rsidR="00BE325F">
        <w:rPr>
          <w:rFonts w:ascii="Gill Sans MT" w:hAnsi="Gill Sans MT" w:cs="Arial"/>
          <w:sz w:val="22"/>
          <w:szCs w:val="22"/>
          <w:lang w:val="fr-FR"/>
        </w:rPr>
        <w:t xml:space="preserve"> Les deux sessions de formations sont organisées en collaboration avec les Cash Working Group</w:t>
      </w:r>
      <w:r w:rsidR="00C56F8B">
        <w:rPr>
          <w:rFonts w:ascii="Gill Sans MT" w:hAnsi="Gill Sans MT" w:cs="Arial"/>
          <w:sz w:val="22"/>
          <w:szCs w:val="22"/>
          <w:lang w:val="fr-FR"/>
        </w:rPr>
        <w:t>s</w:t>
      </w:r>
      <w:r w:rsidR="00BE325F">
        <w:rPr>
          <w:rFonts w:ascii="Gill Sans MT" w:hAnsi="Gill Sans MT" w:cs="Arial"/>
          <w:sz w:val="22"/>
          <w:szCs w:val="22"/>
          <w:lang w:val="fr-FR"/>
        </w:rPr>
        <w:t xml:space="preserve"> de ces deux pays.</w:t>
      </w:r>
    </w:p>
    <w:p w14:paraId="558E7A8A" w14:textId="77777777" w:rsidR="00D05A00" w:rsidRPr="002E19E7" w:rsidRDefault="00D05A00" w:rsidP="00C532C5">
      <w:pPr>
        <w:tabs>
          <w:tab w:val="left" w:pos="2160"/>
          <w:tab w:val="left" w:pos="2880"/>
          <w:tab w:val="left" w:pos="3600"/>
          <w:tab w:val="left" w:pos="4320"/>
        </w:tabs>
        <w:autoSpaceDE w:val="0"/>
        <w:autoSpaceDN w:val="0"/>
        <w:adjustRightInd w:val="0"/>
        <w:jc w:val="both"/>
        <w:rPr>
          <w:rFonts w:ascii="Gill Sans MT" w:hAnsi="Gill Sans MT" w:cs="Arial"/>
          <w:sz w:val="22"/>
          <w:szCs w:val="22"/>
          <w:lang w:val="fr-FR"/>
        </w:rPr>
      </w:pPr>
    </w:p>
    <w:p w14:paraId="55FFD3AD" w14:textId="336C76FA" w:rsidR="00D05A00" w:rsidRPr="002E19E7" w:rsidRDefault="00D05A00" w:rsidP="00C532C5">
      <w:pPr>
        <w:tabs>
          <w:tab w:val="left" w:pos="2160"/>
          <w:tab w:val="left" w:pos="2880"/>
          <w:tab w:val="left" w:pos="3600"/>
          <w:tab w:val="left" w:pos="4320"/>
        </w:tabs>
        <w:autoSpaceDE w:val="0"/>
        <w:autoSpaceDN w:val="0"/>
        <w:adjustRightInd w:val="0"/>
        <w:jc w:val="both"/>
        <w:rPr>
          <w:rFonts w:ascii="Gill Sans MT" w:eastAsiaTheme="majorEastAsia" w:hAnsi="Gill Sans MT" w:cs="Arial"/>
          <w:b/>
          <w:color w:val="C00000"/>
          <w:sz w:val="22"/>
          <w:szCs w:val="22"/>
          <w:lang w:val="fr-FR"/>
        </w:rPr>
      </w:pPr>
      <w:r w:rsidRPr="002E19E7">
        <w:rPr>
          <w:rFonts w:ascii="Gill Sans MT" w:eastAsiaTheme="majorEastAsia" w:hAnsi="Gill Sans MT" w:cs="Arial"/>
          <w:b/>
          <w:color w:val="C00000"/>
          <w:sz w:val="22"/>
          <w:szCs w:val="22"/>
          <w:lang w:val="fr-FR"/>
        </w:rPr>
        <w:t>Tâche (s) spécifique (s) d</w:t>
      </w:r>
      <w:r w:rsidR="00E20B1C" w:rsidRPr="002E19E7">
        <w:rPr>
          <w:rFonts w:ascii="Gill Sans MT" w:eastAsiaTheme="majorEastAsia" w:hAnsi="Gill Sans MT" w:cs="Arial"/>
          <w:b/>
          <w:color w:val="C00000"/>
          <w:sz w:val="22"/>
          <w:szCs w:val="22"/>
          <w:lang w:val="fr-FR"/>
        </w:rPr>
        <w:t>e la consultance</w:t>
      </w:r>
    </w:p>
    <w:p w14:paraId="520A1541" w14:textId="2FAC390C" w:rsidR="00E20B1C" w:rsidRPr="002E19E7" w:rsidRDefault="00555852" w:rsidP="0DFB0E04">
      <w:pPr>
        <w:tabs>
          <w:tab w:val="left" w:pos="2160"/>
          <w:tab w:val="left" w:pos="2880"/>
          <w:tab w:val="left" w:pos="3600"/>
          <w:tab w:val="left" w:pos="4320"/>
        </w:tabs>
        <w:autoSpaceDE w:val="0"/>
        <w:autoSpaceDN w:val="0"/>
        <w:adjustRightInd w:val="0"/>
        <w:jc w:val="both"/>
        <w:rPr>
          <w:rFonts w:ascii="Gill Sans MT" w:hAnsi="Gill Sans MT"/>
          <w:sz w:val="22"/>
          <w:szCs w:val="22"/>
          <w:lang w:val="fr-FR" w:eastAsia="en-GB"/>
        </w:rPr>
      </w:pPr>
      <w:r w:rsidRPr="0DFB0E04">
        <w:rPr>
          <w:rFonts w:ascii="Gill Sans MT" w:hAnsi="Gill Sans MT" w:cs="Arial"/>
          <w:sz w:val="22"/>
          <w:szCs w:val="22"/>
          <w:lang w:val="fr-FR"/>
        </w:rPr>
        <w:t>Le</w:t>
      </w:r>
      <w:r w:rsidR="00373F00" w:rsidRPr="0DFB0E04">
        <w:rPr>
          <w:rFonts w:ascii="Gill Sans MT" w:hAnsi="Gill Sans MT" w:cs="Arial"/>
          <w:sz w:val="22"/>
          <w:szCs w:val="22"/>
          <w:lang w:val="fr-FR"/>
        </w:rPr>
        <w:t>/la</w:t>
      </w:r>
      <w:r w:rsidRPr="0DFB0E04">
        <w:rPr>
          <w:rFonts w:ascii="Gill Sans MT" w:hAnsi="Gill Sans MT" w:cs="Arial"/>
          <w:sz w:val="22"/>
          <w:szCs w:val="22"/>
          <w:lang w:val="fr-FR"/>
        </w:rPr>
        <w:t xml:space="preserve"> ou</w:t>
      </w:r>
      <w:r w:rsidR="00D05A00" w:rsidRPr="0DFB0E04">
        <w:rPr>
          <w:rFonts w:ascii="Gill Sans MT" w:hAnsi="Gill Sans MT" w:cs="Arial"/>
          <w:sz w:val="22"/>
          <w:szCs w:val="22"/>
          <w:lang w:val="fr-FR"/>
        </w:rPr>
        <w:t xml:space="preserve"> les consultant</w:t>
      </w:r>
      <w:r w:rsidR="00E20B1C" w:rsidRPr="0DFB0E04">
        <w:rPr>
          <w:rFonts w:ascii="Gill Sans MT" w:hAnsi="Gill Sans MT" w:cs="Arial"/>
          <w:sz w:val="22"/>
          <w:szCs w:val="22"/>
          <w:lang w:val="fr-FR"/>
        </w:rPr>
        <w:t>(e)</w:t>
      </w:r>
      <w:r w:rsidR="00D05A00" w:rsidRPr="0DFB0E04">
        <w:rPr>
          <w:rFonts w:ascii="Gill Sans MT" w:hAnsi="Gill Sans MT" w:cs="Arial"/>
          <w:sz w:val="22"/>
          <w:szCs w:val="22"/>
          <w:lang w:val="fr-FR"/>
        </w:rPr>
        <w:t xml:space="preserve">(s) </w:t>
      </w:r>
      <w:r w:rsidR="003C071B" w:rsidRPr="0DFB0E04">
        <w:rPr>
          <w:rFonts w:ascii="Gill Sans MT" w:hAnsi="Gill Sans MT" w:cs="Arial"/>
          <w:sz w:val="22"/>
          <w:szCs w:val="22"/>
          <w:lang w:val="fr-FR"/>
        </w:rPr>
        <w:t xml:space="preserve">qui seront </w:t>
      </w:r>
      <w:r w:rsidR="00D05A00" w:rsidRPr="0DFB0E04">
        <w:rPr>
          <w:rFonts w:ascii="Gill Sans MT" w:hAnsi="Gill Sans MT" w:cs="Arial"/>
          <w:sz w:val="22"/>
          <w:szCs w:val="22"/>
          <w:lang w:val="fr-FR"/>
        </w:rPr>
        <w:t>recruté</w:t>
      </w:r>
      <w:r w:rsidR="00E20B1C" w:rsidRPr="0DFB0E04">
        <w:rPr>
          <w:rFonts w:ascii="Gill Sans MT" w:hAnsi="Gill Sans MT" w:cs="Arial"/>
          <w:sz w:val="22"/>
          <w:szCs w:val="22"/>
          <w:lang w:val="fr-FR"/>
        </w:rPr>
        <w:t>(e)</w:t>
      </w:r>
      <w:r w:rsidR="00D05A00" w:rsidRPr="0DFB0E04">
        <w:rPr>
          <w:rFonts w:ascii="Gill Sans MT" w:hAnsi="Gill Sans MT" w:cs="Arial"/>
          <w:sz w:val="22"/>
          <w:szCs w:val="22"/>
          <w:lang w:val="fr-FR"/>
        </w:rPr>
        <w:t xml:space="preserve">(s) </w:t>
      </w:r>
      <w:r w:rsidRPr="0DFB0E04">
        <w:rPr>
          <w:rFonts w:ascii="Gill Sans MT" w:hAnsi="Gill Sans MT" w:cs="Arial"/>
          <w:sz w:val="22"/>
          <w:szCs w:val="22"/>
          <w:lang w:val="fr-FR"/>
        </w:rPr>
        <w:t xml:space="preserve">travailleront </w:t>
      </w:r>
      <w:r w:rsidR="00D05A00" w:rsidRPr="0DFB0E04">
        <w:rPr>
          <w:rFonts w:ascii="Gill Sans MT" w:hAnsi="Gill Sans MT" w:cs="Arial"/>
          <w:sz w:val="22"/>
          <w:szCs w:val="22"/>
          <w:lang w:val="fr-FR"/>
        </w:rPr>
        <w:t>pour l</w:t>
      </w:r>
      <w:r w:rsidR="00E20B1C" w:rsidRPr="0DFB0E04">
        <w:rPr>
          <w:rFonts w:ascii="Gill Sans MT" w:hAnsi="Gill Sans MT" w:cs="Arial"/>
          <w:sz w:val="22"/>
          <w:szCs w:val="22"/>
          <w:lang w:val="fr-FR"/>
        </w:rPr>
        <w:t xml:space="preserve">a </w:t>
      </w:r>
      <w:r w:rsidRPr="0DFB0E04">
        <w:rPr>
          <w:rFonts w:ascii="Gill Sans MT" w:hAnsi="Gill Sans MT" w:cs="Arial"/>
          <w:sz w:val="22"/>
          <w:szCs w:val="22"/>
          <w:lang w:val="fr-FR"/>
        </w:rPr>
        <w:t xml:space="preserve">délivrance de deux sessions de </w:t>
      </w:r>
      <w:r w:rsidR="00E20B1C" w:rsidRPr="0DFB0E04">
        <w:rPr>
          <w:rFonts w:ascii="Gill Sans MT" w:hAnsi="Gill Sans MT" w:cs="Arial"/>
          <w:sz w:val="22"/>
          <w:szCs w:val="22"/>
          <w:lang w:val="fr-FR"/>
        </w:rPr>
        <w:t xml:space="preserve">formation </w:t>
      </w:r>
      <w:r w:rsidRPr="2F5DE226">
        <w:rPr>
          <w:rFonts w:ascii="Gill Sans MT" w:hAnsi="Gill Sans MT" w:cs="Arial"/>
          <w:sz w:val="22"/>
          <w:szCs w:val="22"/>
          <w:lang w:val="fr-FR"/>
        </w:rPr>
        <w:t xml:space="preserve">pendant </w:t>
      </w:r>
      <w:r w:rsidRPr="0DFB0E04">
        <w:rPr>
          <w:rFonts w:ascii="Gill Sans MT" w:hAnsi="Gill Sans MT" w:cs="Arial"/>
          <w:sz w:val="22"/>
          <w:szCs w:val="22"/>
          <w:lang w:val="fr-FR"/>
        </w:rPr>
        <w:t>le mois de juin 2022 prochaine au Niger et au Mali</w:t>
      </w:r>
      <w:r w:rsidR="00D05A00" w:rsidRPr="0DFB0E04">
        <w:rPr>
          <w:rFonts w:ascii="Gill Sans MT" w:hAnsi="Gill Sans MT" w:cs="Arial"/>
          <w:sz w:val="22"/>
          <w:szCs w:val="22"/>
          <w:lang w:val="fr-FR"/>
        </w:rPr>
        <w:t>.</w:t>
      </w:r>
      <w:r w:rsidRPr="0DFB0E04">
        <w:rPr>
          <w:rFonts w:ascii="Gill Sans MT" w:hAnsi="Gill Sans MT" w:cs="Arial"/>
          <w:sz w:val="22"/>
          <w:szCs w:val="22"/>
          <w:lang w:val="fr-FR"/>
        </w:rPr>
        <w:t xml:space="preserve"> </w:t>
      </w:r>
      <w:r w:rsidR="00E20B1C" w:rsidRPr="0DFB0E04">
        <w:rPr>
          <w:rFonts w:ascii="Gill Sans MT" w:hAnsi="Gill Sans MT"/>
          <w:sz w:val="22"/>
          <w:szCs w:val="22"/>
          <w:lang w:val="fr-FR" w:eastAsia="en-GB"/>
        </w:rPr>
        <w:t>L</w:t>
      </w:r>
      <w:r w:rsidRPr="0DFB0E04">
        <w:rPr>
          <w:rFonts w:ascii="Gill Sans MT" w:hAnsi="Gill Sans MT"/>
          <w:sz w:val="22"/>
          <w:szCs w:val="22"/>
          <w:lang w:val="fr-FR" w:eastAsia="en-GB"/>
        </w:rPr>
        <w:t xml:space="preserve">es </w:t>
      </w:r>
      <w:r w:rsidR="00E20B1C" w:rsidRPr="0DFB0E04">
        <w:rPr>
          <w:rFonts w:ascii="Gill Sans MT" w:hAnsi="Gill Sans MT"/>
          <w:sz w:val="22"/>
          <w:szCs w:val="22"/>
          <w:lang w:val="fr-FR" w:eastAsia="en-GB"/>
        </w:rPr>
        <w:t>activité</w:t>
      </w:r>
      <w:r w:rsidRPr="0DFB0E04">
        <w:rPr>
          <w:rFonts w:ascii="Gill Sans MT" w:hAnsi="Gill Sans MT"/>
          <w:sz w:val="22"/>
          <w:szCs w:val="22"/>
          <w:lang w:val="fr-FR" w:eastAsia="en-GB"/>
        </w:rPr>
        <w:t>s</w:t>
      </w:r>
      <w:r w:rsidR="00E20B1C" w:rsidRPr="0DFB0E04">
        <w:rPr>
          <w:rFonts w:ascii="Gill Sans MT" w:hAnsi="Gill Sans MT"/>
          <w:sz w:val="22"/>
          <w:szCs w:val="22"/>
          <w:lang w:val="fr-FR" w:eastAsia="en-GB"/>
        </w:rPr>
        <w:t xml:space="preserve"> clé</w:t>
      </w:r>
      <w:r w:rsidRPr="0DFB0E04">
        <w:rPr>
          <w:rFonts w:ascii="Gill Sans MT" w:hAnsi="Gill Sans MT"/>
          <w:sz w:val="22"/>
          <w:szCs w:val="22"/>
          <w:lang w:val="fr-FR" w:eastAsia="en-GB"/>
        </w:rPr>
        <w:t>s</w:t>
      </w:r>
      <w:r w:rsidR="00E20B1C" w:rsidRPr="0DFB0E04">
        <w:rPr>
          <w:rFonts w:ascii="Gill Sans MT" w:hAnsi="Gill Sans MT"/>
          <w:sz w:val="22"/>
          <w:szCs w:val="22"/>
          <w:lang w:val="fr-FR" w:eastAsia="en-GB"/>
        </w:rPr>
        <w:t xml:space="preserve"> de la consultance </w:t>
      </w:r>
      <w:r w:rsidRPr="0DFB0E04">
        <w:rPr>
          <w:rFonts w:ascii="Gill Sans MT" w:hAnsi="Gill Sans MT"/>
          <w:sz w:val="22"/>
          <w:szCs w:val="22"/>
          <w:lang w:val="fr-FR" w:eastAsia="en-GB"/>
        </w:rPr>
        <w:t>sont</w:t>
      </w:r>
      <w:r w:rsidR="00D07ED5" w:rsidRPr="0DFB0E04">
        <w:rPr>
          <w:rFonts w:ascii="Gill Sans MT" w:hAnsi="Gill Sans MT"/>
          <w:sz w:val="22"/>
          <w:szCs w:val="22"/>
          <w:lang w:val="fr-FR" w:eastAsia="en-GB"/>
        </w:rPr>
        <w:t> :</w:t>
      </w:r>
      <w:r w:rsidR="00E20B1C" w:rsidRPr="0DFB0E04">
        <w:rPr>
          <w:rFonts w:ascii="Gill Sans MT" w:hAnsi="Gill Sans MT"/>
          <w:sz w:val="22"/>
          <w:szCs w:val="22"/>
          <w:lang w:val="fr-FR" w:eastAsia="en-GB"/>
        </w:rPr>
        <w:t xml:space="preserve"> soutenir la planification et la délivrance de ce</w:t>
      </w:r>
      <w:r w:rsidR="00D07ED5" w:rsidRPr="0DFB0E04">
        <w:rPr>
          <w:rFonts w:ascii="Gill Sans MT" w:hAnsi="Gill Sans MT"/>
          <w:sz w:val="22"/>
          <w:szCs w:val="22"/>
          <w:lang w:val="fr-FR" w:eastAsia="en-GB"/>
        </w:rPr>
        <w:t>s sessions de</w:t>
      </w:r>
      <w:r w:rsidR="00E20B1C" w:rsidRPr="0DFB0E04">
        <w:rPr>
          <w:rFonts w:ascii="Gill Sans MT" w:hAnsi="Gill Sans MT"/>
          <w:sz w:val="22"/>
          <w:szCs w:val="22"/>
          <w:lang w:val="fr-FR" w:eastAsia="en-GB"/>
        </w:rPr>
        <w:t xml:space="preserve"> formation </w:t>
      </w:r>
      <w:r w:rsidR="00D07ED5" w:rsidRPr="0DFB0E04">
        <w:rPr>
          <w:rFonts w:ascii="Gill Sans MT" w:hAnsi="Gill Sans MT" w:cs="Arial"/>
          <w:b/>
          <w:bCs/>
          <w:sz w:val="22"/>
          <w:szCs w:val="22"/>
          <w:lang w:val="fr-FR"/>
        </w:rPr>
        <w:t xml:space="preserve">face à face </w:t>
      </w:r>
      <w:r w:rsidR="00E20B1C" w:rsidRPr="0DFB0E04">
        <w:rPr>
          <w:rFonts w:ascii="Gill Sans MT" w:hAnsi="Gill Sans MT" w:cs="Arial"/>
          <w:b/>
          <w:bCs/>
          <w:sz w:val="22"/>
          <w:szCs w:val="22"/>
          <w:lang w:val="fr-FR"/>
        </w:rPr>
        <w:t>« Compétences de base en transferts monétaires pour le personnel programme »</w:t>
      </w:r>
      <w:r w:rsidR="00E20B1C" w:rsidRPr="0DFB0E04">
        <w:rPr>
          <w:rFonts w:ascii="Gill Sans MT" w:hAnsi="Gill Sans MT"/>
          <w:sz w:val="22"/>
          <w:szCs w:val="22"/>
          <w:lang w:val="fr-FR" w:eastAsia="en-GB"/>
        </w:rPr>
        <w:t xml:space="preserve">. </w:t>
      </w:r>
      <w:r w:rsidRPr="0DFB0E04">
        <w:rPr>
          <w:rFonts w:ascii="Gill Sans MT" w:hAnsi="Gill Sans MT" w:cs="Arial"/>
          <w:sz w:val="22"/>
          <w:szCs w:val="22"/>
          <w:lang w:val="fr-FR"/>
        </w:rPr>
        <w:t>Le</w:t>
      </w:r>
      <w:r w:rsidR="00373F00" w:rsidRPr="0DFB0E04">
        <w:rPr>
          <w:rFonts w:ascii="Gill Sans MT" w:hAnsi="Gill Sans MT" w:cs="Arial"/>
          <w:sz w:val="22"/>
          <w:szCs w:val="22"/>
          <w:lang w:val="fr-FR"/>
        </w:rPr>
        <w:t>/la</w:t>
      </w:r>
      <w:r w:rsidRPr="0DFB0E04">
        <w:rPr>
          <w:rFonts w:ascii="Gill Sans MT" w:hAnsi="Gill Sans MT" w:cs="Arial"/>
          <w:sz w:val="22"/>
          <w:szCs w:val="22"/>
          <w:lang w:val="fr-FR"/>
        </w:rPr>
        <w:t xml:space="preserve"> ou</w:t>
      </w:r>
      <w:r w:rsidR="00D05A00" w:rsidRPr="0DFB0E04">
        <w:rPr>
          <w:rFonts w:ascii="Gill Sans MT" w:hAnsi="Gill Sans MT" w:cs="Arial"/>
          <w:sz w:val="22"/>
          <w:szCs w:val="22"/>
          <w:lang w:val="fr-FR"/>
        </w:rPr>
        <w:t xml:space="preserve"> les consultant</w:t>
      </w:r>
      <w:r w:rsidR="00E20B1C" w:rsidRPr="0DFB0E04">
        <w:rPr>
          <w:rFonts w:ascii="Gill Sans MT" w:hAnsi="Gill Sans MT" w:cs="Arial"/>
          <w:sz w:val="22"/>
          <w:szCs w:val="22"/>
          <w:lang w:val="fr-FR"/>
        </w:rPr>
        <w:t>(e)</w:t>
      </w:r>
      <w:r w:rsidR="00D05A00" w:rsidRPr="0DFB0E04">
        <w:rPr>
          <w:rFonts w:ascii="Gill Sans MT" w:hAnsi="Gill Sans MT" w:cs="Arial"/>
          <w:sz w:val="22"/>
          <w:szCs w:val="22"/>
          <w:lang w:val="fr-FR"/>
        </w:rPr>
        <w:t xml:space="preserve">(s) </w:t>
      </w:r>
      <w:r w:rsidR="003C071B" w:rsidRPr="0DFB0E04">
        <w:rPr>
          <w:rFonts w:ascii="Gill Sans MT" w:hAnsi="Gill Sans MT" w:cs="Arial"/>
          <w:sz w:val="22"/>
          <w:szCs w:val="22"/>
          <w:lang w:val="fr-FR"/>
        </w:rPr>
        <w:t xml:space="preserve">qui seront </w:t>
      </w:r>
      <w:r w:rsidR="00D05A00" w:rsidRPr="0DFB0E04">
        <w:rPr>
          <w:rFonts w:ascii="Gill Sans MT" w:hAnsi="Gill Sans MT" w:cs="Arial"/>
          <w:sz w:val="22"/>
          <w:szCs w:val="22"/>
          <w:lang w:val="fr-FR"/>
        </w:rPr>
        <w:t>recruté</w:t>
      </w:r>
      <w:r w:rsidR="00E20B1C" w:rsidRPr="0DFB0E04">
        <w:rPr>
          <w:rFonts w:ascii="Gill Sans MT" w:hAnsi="Gill Sans MT" w:cs="Arial"/>
          <w:sz w:val="22"/>
          <w:szCs w:val="22"/>
          <w:lang w:val="fr-FR"/>
        </w:rPr>
        <w:t>(e)</w:t>
      </w:r>
      <w:r w:rsidR="00D05A00" w:rsidRPr="0DFB0E04">
        <w:rPr>
          <w:rFonts w:ascii="Gill Sans MT" w:hAnsi="Gill Sans MT" w:cs="Arial"/>
          <w:sz w:val="22"/>
          <w:szCs w:val="22"/>
          <w:lang w:val="fr-FR"/>
        </w:rPr>
        <w:t>(s) auront avec eux jusqu’à deux co-facilitateurs candidats à la certification qu’ils(elles) évalueront.</w:t>
      </w:r>
      <w:r w:rsidR="00E20B1C" w:rsidRPr="0DFB0E04">
        <w:rPr>
          <w:rFonts w:ascii="Gill Sans MT" w:hAnsi="Gill Sans MT"/>
          <w:sz w:val="22"/>
          <w:szCs w:val="22"/>
          <w:lang w:val="fr-FR" w:eastAsia="en-GB"/>
        </w:rPr>
        <w:t xml:space="preserve"> L</w:t>
      </w:r>
      <w:r w:rsidR="00D07ED5" w:rsidRPr="0DFB0E04">
        <w:rPr>
          <w:rFonts w:ascii="Gill Sans MT" w:hAnsi="Gill Sans MT"/>
          <w:sz w:val="22"/>
          <w:szCs w:val="22"/>
          <w:lang w:val="fr-FR" w:eastAsia="en-GB"/>
        </w:rPr>
        <w:t xml:space="preserve">es deux sessions de </w:t>
      </w:r>
      <w:r w:rsidR="00477A93" w:rsidRPr="0DFB0E04">
        <w:rPr>
          <w:rFonts w:ascii="Gill Sans MT" w:hAnsi="Gill Sans MT"/>
          <w:sz w:val="22"/>
          <w:szCs w:val="22"/>
          <w:lang w:val="fr-FR" w:eastAsia="en-GB"/>
        </w:rPr>
        <w:t>formation</w:t>
      </w:r>
      <w:r w:rsidR="00E20B1C" w:rsidRPr="0DFB0E04">
        <w:rPr>
          <w:rFonts w:ascii="Gill Sans MT" w:hAnsi="Gill Sans MT"/>
          <w:sz w:val="22"/>
          <w:szCs w:val="22"/>
          <w:lang w:val="fr-FR" w:eastAsia="en-GB"/>
        </w:rPr>
        <w:t xml:space="preserve"> ser</w:t>
      </w:r>
      <w:r w:rsidR="00D07ED5" w:rsidRPr="0DFB0E04">
        <w:rPr>
          <w:rFonts w:ascii="Gill Sans MT" w:hAnsi="Gill Sans MT"/>
          <w:sz w:val="22"/>
          <w:szCs w:val="22"/>
          <w:lang w:val="fr-FR" w:eastAsia="en-GB"/>
        </w:rPr>
        <w:t>ont</w:t>
      </w:r>
      <w:r w:rsidR="00E20B1C" w:rsidRPr="0DFB0E04">
        <w:rPr>
          <w:rFonts w:ascii="Gill Sans MT" w:hAnsi="Gill Sans MT"/>
          <w:sz w:val="22"/>
          <w:szCs w:val="22"/>
          <w:lang w:val="fr-FR" w:eastAsia="en-GB"/>
        </w:rPr>
        <w:t xml:space="preserve"> dispensé</w:t>
      </w:r>
      <w:r w:rsidR="00477A93" w:rsidRPr="0DFB0E04">
        <w:rPr>
          <w:rFonts w:ascii="Gill Sans MT" w:hAnsi="Gill Sans MT"/>
          <w:sz w:val="22"/>
          <w:szCs w:val="22"/>
          <w:lang w:val="fr-FR" w:eastAsia="en-GB"/>
        </w:rPr>
        <w:t>e</w:t>
      </w:r>
      <w:r w:rsidR="00D07ED5" w:rsidRPr="0DFB0E04">
        <w:rPr>
          <w:rFonts w:ascii="Gill Sans MT" w:hAnsi="Gill Sans MT"/>
          <w:sz w:val="22"/>
          <w:szCs w:val="22"/>
          <w:lang w:val="fr-FR" w:eastAsia="en-GB"/>
        </w:rPr>
        <w:t>s</w:t>
      </w:r>
      <w:r w:rsidR="00E20B1C" w:rsidRPr="0DFB0E04">
        <w:rPr>
          <w:rFonts w:ascii="Gill Sans MT" w:hAnsi="Gill Sans MT"/>
          <w:sz w:val="22"/>
          <w:szCs w:val="22"/>
          <w:lang w:val="fr-FR" w:eastAsia="en-GB"/>
        </w:rPr>
        <w:t xml:space="preserve"> en français.</w:t>
      </w:r>
    </w:p>
    <w:p w14:paraId="4B6AB04F" w14:textId="555A8635" w:rsidR="6DE1714F" w:rsidRDefault="6DE1714F" w:rsidP="6DE1714F">
      <w:pPr>
        <w:jc w:val="both"/>
        <w:rPr>
          <w:szCs w:val="24"/>
          <w:lang w:val="fr-FR" w:eastAsia="en-GB"/>
        </w:rPr>
      </w:pPr>
    </w:p>
    <w:p w14:paraId="67DE3694" w14:textId="3A7CE23C" w:rsidR="00E20B1C" w:rsidRDefault="00E20B1C" w:rsidP="00C532C5">
      <w:pPr>
        <w:jc w:val="both"/>
        <w:textAlignment w:val="baseline"/>
        <w:rPr>
          <w:rFonts w:ascii="Gill Sans MT" w:hAnsi="Gill Sans MT"/>
          <w:sz w:val="22"/>
          <w:szCs w:val="22"/>
          <w:lang w:val="fr-FR" w:eastAsia="en-GB"/>
        </w:rPr>
      </w:pPr>
      <w:r w:rsidRPr="002E19E7">
        <w:rPr>
          <w:rFonts w:ascii="Gill Sans MT" w:hAnsi="Gill Sans MT"/>
          <w:sz w:val="22"/>
          <w:szCs w:val="22"/>
          <w:lang w:val="fr-FR" w:eastAsia="en-GB"/>
        </w:rPr>
        <w:t xml:space="preserve">Pendant la </w:t>
      </w:r>
      <w:r w:rsidR="00D07ED5">
        <w:rPr>
          <w:rFonts w:ascii="Gill Sans MT" w:hAnsi="Gill Sans MT"/>
          <w:sz w:val="22"/>
          <w:szCs w:val="22"/>
          <w:lang w:val="fr-FR" w:eastAsia="en-GB"/>
        </w:rPr>
        <w:t>consultance</w:t>
      </w:r>
      <w:r w:rsidRPr="002E19E7">
        <w:rPr>
          <w:rFonts w:ascii="Gill Sans MT" w:hAnsi="Gill Sans MT"/>
          <w:sz w:val="22"/>
          <w:szCs w:val="22"/>
          <w:lang w:val="fr-FR" w:eastAsia="en-GB"/>
        </w:rPr>
        <w:t xml:space="preserve">, on s'attend à ce que </w:t>
      </w:r>
      <w:r w:rsidR="00D07ED5">
        <w:rPr>
          <w:rFonts w:ascii="Gill Sans MT" w:hAnsi="Gill Sans MT"/>
          <w:sz w:val="22"/>
          <w:szCs w:val="22"/>
          <w:lang w:val="fr-FR" w:eastAsia="en-GB"/>
        </w:rPr>
        <w:t>le ou les</w:t>
      </w:r>
      <w:r w:rsidRPr="002E19E7">
        <w:rPr>
          <w:rFonts w:ascii="Gill Sans MT" w:hAnsi="Gill Sans MT"/>
          <w:sz w:val="22"/>
          <w:szCs w:val="22"/>
          <w:lang w:val="fr-FR" w:eastAsia="en-GB"/>
        </w:rPr>
        <w:t xml:space="preserve"> format</w:t>
      </w:r>
      <w:r w:rsidR="00477A93" w:rsidRPr="002E19E7">
        <w:rPr>
          <w:rFonts w:ascii="Gill Sans MT" w:hAnsi="Gill Sans MT"/>
          <w:sz w:val="22"/>
          <w:szCs w:val="22"/>
          <w:lang w:val="fr-FR" w:eastAsia="en-GB"/>
        </w:rPr>
        <w:t>eurs</w:t>
      </w:r>
      <w:r w:rsidRPr="002E19E7">
        <w:rPr>
          <w:rFonts w:ascii="Gill Sans MT" w:hAnsi="Gill Sans MT"/>
          <w:sz w:val="22"/>
          <w:szCs w:val="22"/>
          <w:lang w:val="fr-FR" w:eastAsia="en-GB"/>
        </w:rPr>
        <w:t xml:space="preserve"> communique</w:t>
      </w:r>
      <w:r w:rsidR="00D07ED5">
        <w:rPr>
          <w:rFonts w:ascii="Gill Sans MT" w:hAnsi="Gill Sans MT"/>
          <w:sz w:val="22"/>
          <w:szCs w:val="22"/>
          <w:lang w:val="fr-FR" w:eastAsia="en-GB"/>
        </w:rPr>
        <w:t>nt</w:t>
      </w:r>
      <w:r w:rsidRPr="002E19E7">
        <w:rPr>
          <w:rFonts w:ascii="Gill Sans MT" w:hAnsi="Gill Sans MT"/>
          <w:sz w:val="22"/>
          <w:szCs w:val="22"/>
          <w:lang w:val="fr-FR" w:eastAsia="en-GB"/>
        </w:rPr>
        <w:t xml:space="preserve"> régulièrement avec l’équipe du </w:t>
      </w:r>
      <w:r w:rsidR="002D009B">
        <w:rPr>
          <w:rFonts w:ascii="Gill Sans MT" w:hAnsi="Gill Sans MT"/>
          <w:sz w:val="22"/>
          <w:szCs w:val="22"/>
          <w:lang w:val="fr-FR" w:eastAsia="en-GB"/>
        </w:rPr>
        <w:t>CALP</w:t>
      </w:r>
      <w:r w:rsidR="003C071B">
        <w:rPr>
          <w:rFonts w:ascii="Gill Sans MT" w:hAnsi="Gill Sans MT"/>
          <w:sz w:val="22"/>
          <w:szCs w:val="22"/>
          <w:lang w:val="fr-FR" w:eastAsia="en-GB"/>
        </w:rPr>
        <w:t xml:space="preserve"> en Afrique de </w:t>
      </w:r>
      <w:r w:rsidR="00EA0175">
        <w:rPr>
          <w:rFonts w:ascii="Gill Sans MT" w:hAnsi="Gill Sans MT"/>
          <w:sz w:val="22"/>
          <w:szCs w:val="22"/>
          <w:lang w:val="fr-FR" w:eastAsia="en-GB"/>
        </w:rPr>
        <w:t>l’Ouest</w:t>
      </w:r>
      <w:r w:rsidR="003C071B">
        <w:rPr>
          <w:rFonts w:ascii="Gill Sans MT" w:hAnsi="Gill Sans MT"/>
          <w:sz w:val="22"/>
          <w:szCs w:val="22"/>
          <w:lang w:val="fr-FR" w:eastAsia="en-GB"/>
        </w:rPr>
        <w:t xml:space="preserve"> et du centre</w:t>
      </w:r>
      <w:r w:rsidRPr="002E19E7">
        <w:rPr>
          <w:rFonts w:ascii="Gill Sans MT" w:hAnsi="Gill Sans MT"/>
          <w:sz w:val="22"/>
          <w:szCs w:val="22"/>
          <w:lang w:val="fr-FR" w:eastAsia="en-GB"/>
        </w:rPr>
        <w:t>.</w:t>
      </w:r>
    </w:p>
    <w:p w14:paraId="5B2A0AA1" w14:textId="77777777" w:rsidR="000C5D43" w:rsidRPr="002E19E7" w:rsidRDefault="000C5D43" w:rsidP="00C532C5">
      <w:pPr>
        <w:jc w:val="both"/>
        <w:textAlignment w:val="baseline"/>
        <w:rPr>
          <w:rFonts w:ascii="Gill Sans MT" w:hAnsi="Gill Sans MT"/>
          <w:sz w:val="22"/>
          <w:szCs w:val="22"/>
          <w:lang w:val="fr-FR" w:eastAsia="en-GB"/>
        </w:rPr>
      </w:pPr>
    </w:p>
    <w:p w14:paraId="5B25DE78" w14:textId="7136BAAF" w:rsidR="00477A93" w:rsidRPr="002E19E7" w:rsidRDefault="00477A93" w:rsidP="254DD63A">
      <w:pPr>
        <w:tabs>
          <w:tab w:val="left" w:pos="2160"/>
          <w:tab w:val="left" w:pos="2880"/>
          <w:tab w:val="left" w:pos="3600"/>
          <w:tab w:val="left" w:pos="4320"/>
        </w:tabs>
        <w:autoSpaceDE w:val="0"/>
        <w:autoSpaceDN w:val="0"/>
        <w:adjustRightInd w:val="0"/>
        <w:jc w:val="both"/>
        <w:rPr>
          <w:rFonts w:ascii="Gill Sans MT" w:eastAsiaTheme="majorEastAsia" w:hAnsi="Gill Sans MT" w:cs="Arial"/>
          <w:b/>
          <w:bCs/>
          <w:color w:val="C00000"/>
          <w:sz w:val="22"/>
          <w:szCs w:val="22"/>
          <w:lang w:val="fr-FR"/>
        </w:rPr>
      </w:pPr>
      <w:r w:rsidRPr="0DFB0E04">
        <w:rPr>
          <w:rFonts w:ascii="Gill Sans MT" w:eastAsiaTheme="majorEastAsia" w:hAnsi="Gill Sans MT" w:cs="Arial"/>
          <w:b/>
          <w:bCs/>
          <w:color w:val="C00000"/>
          <w:sz w:val="22"/>
          <w:szCs w:val="22"/>
          <w:lang w:val="fr-FR"/>
        </w:rPr>
        <w:t>Principaux produits livrables</w:t>
      </w:r>
    </w:p>
    <w:p w14:paraId="56D491E9" w14:textId="5BA4CC4D" w:rsidR="00477A93" w:rsidRPr="002E19E7" w:rsidRDefault="00477A93" w:rsidP="00C532C5">
      <w:pPr>
        <w:tabs>
          <w:tab w:val="left" w:pos="-720"/>
          <w:tab w:val="left" w:pos="0"/>
          <w:tab w:val="left" w:pos="2160"/>
          <w:tab w:val="left" w:pos="2880"/>
          <w:tab w:val="left" w:pos="3600"/>
          <w:tab w:val="left" w:pos="4320"/>
        </w:tabs>
        <w:autoSpaceDE w:val="0"/>
        <w:autoSpaceDN w:val="0"/>
        <w:adjustRightInd w:val="0"/>
        <w:jc w:val="both"/>
        <w:rPr>
          <w:rFonts w:ascii="Gill Sans MT" w:hAnsi="Gill Sans MT" w:cs="Arial"/>
          <w:sz w:val="22"/>
          <w:szCs w:val="22"/>
          <w:lang w:val="fr-FR"/>
        </w:rPr>
      </w:pPr>
      <w:r w:rsidRPr="002E19E7">
        <w:rPr>
          <w:rFonts w:ascii="Gill Sans MT" w:hAnsi="Gill Sans MT" w:cs="Arial"/>
          <w:sz w:val="22"/>
          <w:szCs w:val="22"/>
          <w:lang w:val="fr-FR"/>
        </w:rPr>
        <w:t>Au cours de la consultation, les résultats suivants seront attendus :</w:t>
      </w:r>
    </w:p>
    <w:p w14:paraId="33EE7C33" w14:textId="5734E258" w:rsidR="00477A93" w:rsidRPr="002E19E7" w:rsidRDefault="00477A93" w:rsidP="0DFB0E04">
      <w:pPr>
        <w:tabs>
          <w:tab w:val="left" w:pos="2160"/>
          <w:tab w:val="left" w:pos="2880"/>
          <w:tab w:val="left" w:pos="3600"/>
          <w:tab w:val="left" w:pos="4320"/>
        </w:tabs>
        <w:autoSpaceDE w:val="0"/>
        <w:autoSpaceDN w:val="0"/>
        <w:adjustRightInd w:val="0"/>
        <w:jc w:val="both"/>
        <w:rPr>
          <w:rFonts w:ascii="Gill Sans MT" w:hAnsi="Gill Sans MT" w:cs="Arial"/>
          <w:sz w:val="22"/>
          <w:szCs w:val="22"/>
          <w:lang w:val="fr-FR"/>
        </w:rPr>
      </w:pPr>
      <w:r w:rsidRPr="0DFB0E04">
        <w:rPr>
          <w:rFonts w:ascii="Gill Sans MT" w:hAnsi="Gill Sans MT" w:cs="Arial"/>
          <w:sz w:val="22"/>
          <w:szCs w:val="22"/>
          <w:lang w:val="fr-FR"/>
        </w:rPr>
        <w:t xml:space="preserve">a) </w:t>
      </w:r>
      <w:r w:rsidR="00D07ED5" w:rsidRPr="0DFB0E04">
        <w:rPr>
          <w:rFonts w:ascii="Gill Sans MT" w:hAnsi="Gill Sans MT" w:cs="Arial"/>
          <w:sz w:val="22"/>
          <w:szCs w:val="22"/>
          <w:lang w:val="fr-FR"/>
        </w:rPr>
        <w:t xml:space="preserve">Deux sessions de </w:t>
      </w:r>
      <w:r w:rsidRPr="0DFB0E04">
        <w:rPr>
          <w:rFonts w:ascii="Gill Sans MT" w:hAnsi="Gill Sans MT" w:cs="Arial"/>
          <w:sz w:val="22"/>
          <w:szCs w:val="22"/>
          <w:lang w:val="fr-FR"/>
        </w:rPr>
        <w:t xml:space="preserve">formation </w:t>
      </w:r>
      <w:r w:rsidR="00D07ED5" w:rsidRPr="0DFB0E04">
        <w:rPr>
          <w:rFonts w:ascii="Gill Sans MT" w:hAnsi="Gill Sans MT" w:cs="Arial"/>
          <w:sz w:val="22"/>
          <w:szCs w:val="22"/>
          <w:lang w:val="fr-FR"/>
        </w:rPr>
        <w:t xml:space="preserve">face à face </w:t>
      </w:r>
      <w:r w:rsidRPr="0DFB0E04">
        <w:rPr>
          <w:rFonts w:ascii="Gill Sans MT" w:hAnsi="Gill Sans MT" w:cs="Arial"/>
          <w:sz w:val="22"/>
          <w:szCs w:val="22"/>
          <w:lang w:val="fr-FR"/>
        </w:rPr>
        <w:t>entièrement dispensée</w:t>
      </w:r>
      <w:r w:rsidR="00D07ED5" w:rsidRPr="0DFB0E04">
        <w:rPr>
          <w:rFonts w:ascii="Gill Sans MT" w:hAnsi="Gill Sans MT" w:cs="Arial"/>
          <w:sz w:val="22"/>
          <w:szCs w:val="22"/>
          <w:lang w:val="fr-FR"/>
        </w:rPr>
        <w:t>s</w:t>
      </w:r>
      <w:r w:rsidRPr="0DFB0E04">
        <w:rPr>
          <w:rFonts w:ascii="Gill Sans MT" w:hAnsi="Gill Sans MT" w:cs="Arial"/>
          <w:sz w:val="22"/>
          <w:szCs w:val="22"/>
          <w:lang w:val="fr-FR"/>
        </w:rPr>
        <w:t xml:space="preserve"> </w:t>
      </w:r>
      <w:r w:rsidR="00D07ED5" w:rsidRPr="0DFB0E04">
        <w:rPr>
          <w:rFonts w:ascii="Gill Sans MT" w:hAnsi="Gill Sans MT" w:cs="Arial"/>
          <w:sz w:val="22"/>
          <w:szCs w:val="22"/>
          <w:lang w:val="fr-FR"/>
        </w:rPr>
        <w:t xml:space="preserve">au Mali et au Niger </w:t>
      </w:r>
      <w:r w:rsidRPr="0DFB0E04">
        <w:rPr>
          <w:rFonts w:ascii="Gill Sans MT" w:hAnsi="Gill Sans MT" w:cs="Arial"/>
          <w:sz w:val="22"/>
          <w:szCs w:val="22"/>
          <w:lang w:val="fr-FR"/>
        </w:rPr>
        <w:t xml:space="preserve">en français </w:t>
      </w:r>
      <w:r w:rsidR="00D07ED5" w:rsidRPr="0DFB0E04">
        <w:rPr>
          <w:rFonts w:ascii="Gill Sans MT" w:hAnsi="Gill Sans MT" w:cs="Arial"/>
          <w:sz w:val="22"/>
          <w:szCs w:val="22"/>
          <w:lang w:val="fr-FR"/>
        </w:rPr>
        <w:t>pendant 5 jours chacune</w:t>
      </w:r>
      <w:r w:rsidRPr="0DFB0E04">
        <w:rPr>
          <w:rFonts w:ascii="Gill Sans MT" w:hAnsi="Gill Sans MT" w:cs="Arial"/>
          <w:sz w:val="22"/>
          <w:szCs w:val="22"/>
          <w:lang w:val="fr-FR"/>
        </w:rPr>
        <w:t> ;</w:t>
      </w:r>
      <w:r w:rsidR="009F50F9">
        <w:rPr>
          <w:rFonts w:ascii="Gill Sans MT" w:hAnsi="Gill Sans MT" w:cs="Arial"/>
          <w:sz w:val="22"/>
          <w:szCs w:val="22"/>
          <w:lang w:val="fr-FR"/>
        </w:rPr>
        <w:t xml:space="preserve"> cette durée n’inclus pas les jours de voyage, de préparation et de rapportage</w:t>
      </w:r>
      <w:r w:rsidR="006B395C">
        <w:rPr>
          <w:rFonts w:ascii="Gill Sans MT" w:hAnsi="Gill Sans MT" w:cs="Arial"/>
          <w:sz w:val="22"/>
          <w:szCs w:val="22"/>
          <w:lang w:val="fr-FR"/>
        </w:rPr>
        <w:t xml:space="preserve"> qui sont quant eux de 3 jours pour chaque session de formation ;</w:t>
      </w:r>
    </w:p>
    <w:p w14:paraId="284CBDAE" w14:textId="3C71F676" w:rsidR="0DFB0E04" w:rsidRPr="00797531" w:rsidRDefault="0DFB0E04" w:rsidP="0DFB0E04">
      <w:pPr>
        <w:tabs>
          <w:tab w:val="left" w:pos="2160"/>
          <w:tab w:val="left" w:pos="2880"/>
          <w:tab w:val="left" w:pos="3600"/>
          <w:tab w:val="left" w:pos="4320"/>
        </w:tabs>
        <w:jc w:val="both"/>
        <w:rPr>
          <w:sz w:val="22"/>
          <w:szCs w:val="22"/>
          <w:lang w:val="fr-FR"/>
        </w:rPr>
      </w:pPr>
      <w:r w:rsidRPr="0DFB0E04">
        <w:rPr>
          <w:rFonts w:ascii="Gill Sans MT" w:hAnsi="Gill Sans MT" w:cs="Arial"/>
          <w:sz w:val="22"/>
          <w:szCs w:val="22"/>
          <w:lang w:val="fr-FR"/>
        </w:rPr>
        <w:t xml:space="preserve">b) Un formulaire de feedback de co-facilitation pour chaque candidat à la certification rempli et envoyé </w:t>
      </w:r>
      <w:r w:rsidRPr="00797531">
        <w:rPr>
          <w:rFonts w:ascii="Gill Sans MT" w:hAnsi="Gill Sans MT" w:cs="Arial"/>
          <w:sz w:val="22"/>
          <w:szCs w:val="22"/>
          <w:lang w:val="fr-FR"/>
        </w:rPr>
        <w:t xml:space="preserve">au </w:t>
      </w:r>
      <w:r w:rsidR="00797531" w:rsidRPr="00797531">
        <w:rPr>
          <w:rFonts w:ascii="Gill Sans MT" w:eastAsia="Arial" w:hAnsi="Gill Sans MT" w:cs="Arial"/>
          <w:sz w:val="22"/>
          <w:szCs w:val="22"/>
          <w:lang w:val="fr-FR"/>
        </w:rPr>
        <w:t>Deputy regional representative du CALP</w:t>
      </w:r>
      <w:r w:rsidR="00797531">
        <w:rPr>
          <w:rFonts w:ascii="Gill Sans MT" w:eastAsia="Arial" w:hAnsi="Gill Sans MT" w:cs="Arial"/>
          <w:sz w:val="22"/>
          <w:szCs w:val="22"/>
          <w:lang w:val="fr-FR"/>
        </w:rPr>
        <w:t> ;</w:t>
      </w:r>
    </w:p>
    <w:p w14:paraId="154F0AD0" w14:textId="1C8AE1D4" w:rsidR="00477A93" w:rsidRPr="002E19E7" w:rsidRDefault="00797531" w:rsidP="0DFB0E04">
      <w:pPr>
        <w:tabs>
          <w:tab w:val="left" w:pos="2160"/>
          <w:tab w:val="left" w:pos="2880"/>
          <w:tab w:val="left" w:pos="3600"/>
          <w:tab w:val="left" w:pos="4320"/>
        </w:tabs>
        <w:autoSpaceDE w:val="0"/>
        <w:autoSpaceDN w:val="0"/>
        <w:adjustRightInd w:val="0"/>
        <w:jc w:val="both"/>
        <w:rPr>
          <w:rFonts w:ascii="Gill Sans MT" w:hAnsi="Gill Sans MT" w:cs="Arial"/>
          <w:sz w:val="22"/>
          <w:szCs w:val="22"/>
          <w:lang w:val="fr-FR"/>
        </w:rPr>
      </w:pPr>
      <w:r>
        <w:rPr>
          <w:rFonts w:ascii="Gill Sans MT" w:hAnsi="Gill Sans MT" w:cs="Arial"/>
          <w:sz w:val="22"/>
          <w:szCs w:val="22"/>
          <w:lang w:val="fr-FR"/>
        </w:rPr>
        <w:t>c</w:t>
      </w:r>
      <w:r w:rsidR="00477A93" w:rsidRPr="0DFB0E04">
        <w:rPr>
          <w:rFonts w:ascii="Gill Sans MT" w:hAnsi="Gill Sans MT" w:cs="Arial"/>
          <w:sz w:val="22"/>
          <w:szCs w:val="22"/>
          <w:lang w:val="fr-FR"/>
        </w:rPr>
        <w:t xml:space="preserve">) Un rapport </w:t>
      </w:r>
      <w:r w:rsidR="00D07ED5" w:rsidRPr="0DFB0E04">
        <w:rPr>
          <w:rFonts w:ascii="Gill Sans MT" w:hAnsi="Gill Sans MT" w:cs="Arial"/>
          <w:sz w:val="22"/>
          <w:szCs w:val="22"/>
          <w:lang w:val="fr-FR"/>
        </w:rPr>
        <w:t xml:space="preserve">produit avec les co-facilitateurs pour chaque session </w:t>
      </w:r>
      <w:r w:rsidR="00477A93" w:rsidRPr="0DFB0E04">
        <w:rPr>
          <w:rFonts w:ascii="Gill Sans MT" w:hAnsi="Gill Sans MT" w:cs="Arial"/>
          <w:sz w:val="22"/>
          <w:szCs w:val="22"/>
          <w:lang w:val="fr-FR"/>
        </w:rPr>
        <w:t>de formation.</w:t>
      </w:r>
    </w:p>
    <w:p w14:paraId="29CF2B07" w14:textId="77777777" w:rsidR="00477A93" w:rsidRPr="002E19E7" w:rsidRDefault="00477A93" w:rsidP="00C532C5">
      <w:pPr>
        <w:tabs>
          <w:tab w:val="left" w:pos="-720"/>
          <w:tab w:val="left" w:pos="0"/>
          <w:tab w:val="left" w:pos="2160"/>
          <w:tab w:val="left" w:pos="2880"/>
          <w:tab w:val="left" w:pos="3600"/>
          <w:tab w:val="left" w:pos="4320"/>
        </w:tabs>
        <w:autoSpaceDE w:val="0"/>
        <w:autoSpaceDN w:val="0"/>
        <w:adjustRightInd w:val="0"/>
        <w:jc w:val="both"/>
        <w:rPr>
          <w:rFonts w:ascii="Gill Sans MT" w:hAnsi="Gill Sans MT" w:cs="Arial"/>
          <w:sz w:val="22"/>
          <w:szCs w:val="22"/>
          <w:lang w:val="fr-FR"/>
        </w:rPr>
      </w:pPr>
    </w:p>
    <w:p w14:paraId="3AEF793B" w14:textId="77777777" w:rsidR="00477A93" w:rsidRPr="002E19E7" w:rsidRDefault="00477A93" w:rsidP="00C532C5">
      <w:pPr>
        <w:jc w:val="both"/>
        <w:rPr>
          <w:rFonts w:ascii="Gill Sans MT" w:eastAsiaTheme="majorEastAsia" w:hAnsi="Gill Sans MT" w:cs="Arial"/>
          <w:b/>
          <w:color w:val="C00000"/>
          <w:sz w:val="22"/>
          <w:szCs w:val="22"/>
          <w:lang w:val="fr-FR"/>
        </w:rPr>
      </w:pPr>
      <w:r w:rsidRPr="002E19E7">
        <w:rPr>
          <w:rFonts w:ascii="Gill Sans MT" w:eastAsiaTheme="majorEastAsia" w:hAnsi="Gill Sans MT" w:cs="Arial"/>
          <w:b/>
          <w:color w:val="C00000"/>
          <w:sz w:val="22"/>
          <w:szCs w:val="22"/>
          <w:lang w:val="fr-FR"/>
        </w:rPr>
        <w:t>Calendrier et durée du projet</w:t>
      </w:r>
    </w:p>
    <w:p w14:paraId="64FF1855" w14:textId="77777777" w:rsidR="00D07ED5" w:rsidRDefault="00477A93" w:rsidP="00C532C5">
      <w:pPr>
        <w:jc w:val="both"/>
        <w:rPr>
          <w:rFonts w:ascii="Gill Sans MT" w:hAnsi="Gill Sans MT"/>
          <w:sz w:val="22"/>
          <w:szCs w:val="22"/>
          <w:lang w:val="fr-FR" w:eastAsia="en-GB"/>
        </w:rPr>
      </w:pPr>
      <w:r w:rsidRPr="002E19E7">
        <w:rPr>
          <w:rFonts w:ascii="Gill Sans MT" w:hAnsi="Gill Sans MT"/>
          <w:sz w:val="22"/>
          <w:szCs w:val="22"/>
          <w:lang w:val="fr-FR" w:eastAsia="en-GB"/>
        </w:rPr>
        <w:t>L</w:t>
      </w:r>
      <w:r w:rsidR="00D07ED5">
        <w:rPr>
          <w:rFonts w:ascii="Gill Sans MT" w:hAnsi="Gill Sans MT"/>
          <w:sz w:val="22"/>
          <w:szCs w:val="22"/>
          <w:lang w:val="fr-FR" w:eastAsia="en-GB"/>
        </w:rPr>
        <w:t>es deux sessions de</w:t>
      </w:r>
      <w:r w:rsidRPr="002E19E7">
        <w:rPr>
          <w:rFonts w:ascii="Gill Sans MT" w:hAnsi="Gill Sans MT"/>
          <w:sz w:val="22"/>
          <w:szCs w:val="22"/>
          <w:lang w:val="fr-FR" w:eastAsia="en-GB"/>
        </w:rPr>
        <w:t xml:space="preserve"> formation devr</w:t>
      </w:r>
      <w:r w:rsidR="00D07ED5">
        <w:rPr>
          <w:rFonts w:ascii="Gill Sans MT" w:hAnsi="Gill Sans MT"/>
          <w:sz w:val="22"/>
          <w:szCs w:val="22"/>
          <w:lang w:val="fr-FR" w:eastAsia="en-GB"/>
        </w:rPr>
        <w:t>ont être délivrées selon le calendrier ci – après :</w:t>
      </w:r>
    </w:p>
    <w:p w14:paraId="4946942E" w14:textId="16D0164F" w:rsidR="00D07ED5" w:rsidRDefault="00D07ED5" w:rsidP="00EA0175">
      <w:pPr>
        <w:pStyle w:val="Paragraphedeliste"/>
        <w:numPr>
          <w:ilvl w:val="0"/>
          <w:numId w:val="7"/>
        </w:numPr>
        <w:spacing w:after="0" w:line="240" w:lineRule="auto"/>
        <w:ind w:left="714" w:hanging="357"/>
        <w:jc w:val="both"/>
        <w:rPr>
          <w:rFonts w:ascii="Gill Sans MT" w:hAnsi="Gill Sans MT"/>
          <w:lang w:val="fr-FR" w:eastAsia="en-GB"/>
        </w:rPr>
      </w:pPr>
      <w:r>
        <w:rPr>
          <w:rFonts w:ascii="Gill Sans MT" w:hAnsi="Gill Sans MT"/>
          <w:lang w:val="fr-FR" w:eastAsia="en-GB"/>
        </w:rPr>
        <w:t xml:space="preserve">Mali : </w:t>
      </w:r>
      <w:r w:rsidR="00EA0175">
        <w:rPr>
          <w:rFonts w:ascii="Gill Sans MT" w:hAnsi="Gill Sans MT"/>
          <w:lang w:val="fr-FR" w:eastAsia="en-GB"/>
        </w:rPr>
        <w:t>6 au 10 juin 2022</w:t>
      </w:r>
    </w:p>
    <w:p w14:paraId="47F49117" w14:textId="4954A61B" w:rsidR="00EA0175" w:rsidRPr="00D07ED5" w:rsidRDefault="00EA0175" w:rsidP="00EA0175">
      <w:pPr>
        <w:pStyle w:val="Paragraphedeliste"/>
        <w:numPr>
          <w:ilvl w:val="0"/>
          <w:numId w:val="7"/>
        </w:numPr>
        <w:spacing w:after="0" w:line="240" w:lineRule="auto"/>
        <w:ind w:left="714" w:hanging="357"/>
        <w:jc w:val="both"/>
        <w:rPr>
          <w:rFonts w:ascii="Gill Sans MT" w:hAnsi="Gill Sans MT"/>
          <w:lang w:val="fr-FR" w:eastAsia="en-GB"/>
        </w:rPr>
      </w:pPr>
      <w:r>
        <w:rPr>
          <w:rFonts w:ascii="Gill Sans MT" w:hAnsi="Gill Sans MT"/>
          <w:lang w:val="fr-FR" w:eastAsia="en-GB"/>
        </w:rPr>
        <w:t>Niger : 20 au 24 juin 2022</w:t>
      </w:r>
    </w:p>
    <w:p w14:paraId="6BFE4C5F" w14:textId="77777777" w:rsidR="00EA0175" w:rsidRDefault="00EA0175" w:rsidP="00C532C5">
      <w:pPr>
        <w:jc w:val="both"/>
        <w:rPr>
          <w:rFonts w:ascii="Gill Sans MT" w:hAnsi="Gill Sans MT"/>
          <w:sz w:val="22"/>
          <w:szCs w:val="22"/>
          <w:lang w:val="fr-FR" w:eastAsia="en-GB"/>
        </w:rPr>
      </w:pPr>
    </w:p>
    <w:p w14:paraId="7B965F2A" w14:textId="315935FC" w:rsidR="00477A93" w:rsidRPr="002E19E7" w:rsidRDefault="00EA0175" w:rsidP="00C532C5">
      <w:pPr>
        <w:jc w:val="both"/>
        <w:rPr>
          <w:rFonts w:ascii="Gill Sans MT" w:hAnsi="Gill Sans MT"/>
          <w:sz w:val="22"/>
          <w:szCs w:val="22"/>
          <w:lang w:val="fr-FR" w:eastAsia="en-GB"/>
        </w:rPr>
      </w:pPr>
      <w:r>
        <w:rPr>
          <w:rFonts w:ascii="Gill Sans MT" w:hAnsi="Gill Sans MT"/>
          <w:sz w:val="22"/>
          <w:szCs w:val="22"/>
          <w:lang w:val="fr-FR" w:eastAsia="en-GB"/>
        </w:rPr>
        <w:t xml:space="preserve">Les </w:t>
      </w:r>
      <w:r w:rsidR="00C2114B">
        <w:rPr>
          <w:rFonts w:ascii="Gill Sans MT" w:hAnsi="Gill Sans MT"/>
          <w:sz w:val="22"/>
          <w:szCs w:val="22"/>
          <w:lang w:val="fr-FR" w:eastAsia="en-GB"/>
        </w:rPr>
        <w:t xml:space="preserve">sessions de </w:t>
      </w:r>
      <w:r>
        <w:rPr>
          <w:rFonts w:ascii="Gill Sans MT" w:hAnsi="Gill Sans MT"/>
          <w:sz w:val="22"/>
          <w:szCs w:val="22"/>
          <w:lang w:val="fr-FR" w:eastAsia="en-GB"/>
        </w:rPr>
        <w:t xml:space="preserve">formation devraient </w:t>
      </w:r>
      <w:r w:rsidR="00477A93" w:rsidRPr="002E19E7">
        <w:rPr>
          <w:rFonts w:ascii="Gill Sans MT" w:hAnsi="Gill Sans MT"/>
          <w:sz w:val="22"/>
          <w:szCs w:val="22"/>
          <w:lang w:val="fr-FR" w:eastAsia="en-GB"/>
        </w:rPr>
        <w:t xml:space="preserve">commencer le </w:t>
      </w:r>
      <w:r>
        <w:rPr>
          <w:rFonts w:ascii="Gill Sans MT" w:hAnsi="Gill Sans MT"/>
          <w:sz w:val="22"/>
          <w:szCs w:val="22"/>
          <w:lang w:val="fr-FR" w:eastAsia="en-GB"/>
        </w:rPr>
        <w:t xml:space="preserve">6 juin </w:t>
      </w:r>
      <w:r w:rsidR="00477A93" w:rsidRPr="002E19E7">
        <w:rPr>
          <w:rFonts w:ascii="Gill Sans MT" w:hAnsi="Gill Sans MT"/>
          <w:sz w:val="22"/>
          <w:szCs w:val="22"/>
          <w:lang w:val="fr-FR" w:eastAsia="en-GB"/>
        </w:rPr>
        <w:t>202</w:t>
      </w:r>
      <w:r w:rsidR="003C071B">
        <w:rPr>
          <w:rFonts w:ascii="Gill Sans MT" w:hAnsi="Gill Sans MT"/>
          <w:sz w:val="22"/>
          <w:szCs w:val="22"/>
          <w:lang w:val="fr-FR" w:eastAsia="en-GB"/>
        </w:rPr>
        <w:t>2</w:t>
      </w:r>
      <w:r w:rsidR="00477A93" w:rsidRPr="002E19E7">
        <w:rPr>
          <w:rFonts w:ascii="Gill Sans MT" w:hAnsi="Gill Sans MT"/>
          <w:sz w:val="22"/>
          <w:szCs w:val="22"/>
          <w:lang w:val="fr-FR" w:eastAsia="en-GB"/>
        </w:rPr>
        <w:t xml:space="preserve">, mais la planification commencera </w:t>
      </w:r>
      <w:r w:rsidR="003C071B">
        <w:rPr>
          <w:rFonts w:ascii="Gill Sans MT" w:hAnsi="Gill Sans MT"/>
          <w:sz w:val="22"/>
          <w:szCs w:val="22"/>
          <w:lang w:val="fr-FR" w:eastAsia="en-GB"/>
        </w:rPr>
        <w:t>pendant le mois de ma</w:t>
      </w:r>
      <w:r>
        <w:rPr>
          <w:rFonts w:ascii="Gill Sans MT" w:hAnsi="Gill Sans MT"/>
          <w:sz w:val="22"/>
          <w:szCs w:val="22"/>
          <w:lang w:val="fr-FR" w:eastAsia="en-GB"/>
        </w:rPr>
        <w:t>i</w:t>
      </w:r>
      <w:r w:rsidR="003C071B">
        <w:rPr>
          <w:rFonts w:ascii="Gill Sans MT" w:hAnsi="Gill Sans MT"/>
          <w:sz w:val="22"/>
          <w:szCs w:val="22"/>
          <w:lang w:val="fr-FR" w:eastAsia="en-GB"/>
        </w:rPr>
        <w:t xml:space="preserve"> 2022</w:t>
      </w:r>
      <w:r w:rsidR="00477A93" w:rsidRPr="002E19E7">
        <w:rPr>
          <w:rFonts w:ascii="Gill Sans MT" w:hAnsi="Gill Sans MT"/>
          <w:sz w:val="22"/>
          <w:szCs w:val="22"/>
          <w:lang w:val="fr-FR" w:eastAsia="en-GB"/>
        </w:rPr>
        <w:t>. En tant que tel, la consultance devrait co</w:t>
      </w:r>
      <w:r w:rsidR="001A43EB">
        <w:rPr>
          <w:rFonts w:ascii="Gill Sans MT" w:hAnsi="Gill Sans MT"/>
          <w:sz w:val="22"/>
          <w:szCs w:val="22"/>
          <w:lang w:val="fr-FR" w:eastAsia="en-GB"/>
        </w:rPr>
        <w:t>uvrir la période du 1</w:t>
      </w:r>
      <w:r>
        <w:rPr>
          <w:rFonts w:ascii="Gill Sans MT" w:hAnsi="Gill Sans MT"/>
          <w:sz w:val="22"/>
          <w:szCs w:val="22"/>
          <w:lang w:val="fr-FR" w:eastAsia="en-GB"/>
        </w:rPr>
        <w:t>6</w:t>
      </w:r>
      <w:r w:rsidR="001A43EB">
        <w:rPr>
          <w:rFonts w:ascii="Gill Sans MT" w:hAnsi="Gill Sans MT"/>
          <w:sz w:val="22"/>
          <w:szCs w:val="22"/>
          <w:lang w:val="fr-FR" w:eastAsia="en-GB"/>
        </w:rPr>
        <w:t xml:space="preserve"> ma</w:t>
      </w:r>
      <w:r>
        <w:rPr>
          <w:rFonts w:ascii="Gill Sans MT" w:hAnsi="Gill Sans MT"/>
          <w:sz w:val="22"/>
          <w:szCs w:val="22"/>
          <w:lang w:val="fr-FR" w:eastAsia="en-GB"/>
        </w:rPr>
        <w:t>i</w:t>
      </w:r>
      <w:r w:rsidR="001A43EB">
        <w:rPr>
          <w:rFonts w:ascii="Gill Sans MT" w:hAnsi="Gill Sans MT"/>
          <w:sz w:val="22"/>
          <w:szCs w:val="22"/>
          <w:lang w:val="fr-FR" w:eastAsia="en-GB"/>
        </w:rPr>
        <w:t xml:space="preserve"> au 31</w:t>
      </w:r>
      <w:r w:rsidR="00477A93" w:rsidRPr="002E19E7">
        <w:rPr>
          <w:rFonts w:ascii="Gill Sans MT" w:hAnsi="Gill Sans MT"/>
          <w:sz w:val="22"/>
          <w:szCs w:val="22"/>
          <w:lang w:val="fr-FR" w:eastAsia="en-GB"/>
        </w:rPr>
        <w:t xml:space="preserve"> jui</w:t>
      </w:r>
      <w:r w:rsidR="001A43EB">
        <w:rPr>
          <w:rFonts w:ascii="Gill Sans MT" w:hAnsi="Gill Sans MT"/>
          <w:sz w:val="22"/>
          <w:szCs w:val="22"/>
          <w:lang w:val="fr-FR" w:eastAsia="en-GB"/>
        </w:rPr>
        <w:t>llet</w:t>
      </w:r>
      <w:r w:rsidR="00477A93" w:rsidRPr="002E19E7">
        <w:rPr>
          <w:rFonts w:ascii="Gill Sans MT" w:hAnsi="Gill Sans MT"/>
          <w:sz w:val="22"/>
          <w:szCs w:val="22"/>
          <w:lang w:val="fr-FR" w:eastAsia="en-GB"/>
        </w:rPr>
        <w:t xml:space="preserve"> 202</w:t>
      </w:r>
      <w:r w:rsidR="001A43EB">
        <w:rPr>
          <w:rFonts w:ascii="Gill Sans MT" w:hAnsi="Gill Sans MT"/>
          <w:sz w:val="22"/>
          <w:szCs w:val="22"/>
          <w:lang w:val="fr-FR" w:eastAsia="en-GB"/>
        </w:rPr>
        <w:t>2</w:t>
      </w:r>
      <w:r w:rsidR="00C2114B">
        <w:rPr>
          <w:rFonts w:ascii="Gill Sans MT" w:hAnsi="Gill Sans MT"/>
          <w:sz w:val="22"/>
          <w:szCs w:val="22"/>
          <w:lang w:val="fr-FR" w:eastAsia="en-GB"/>
        </w:rPr>
        <w:t xml:space="preserve"> pour les deux sessions</w:t>
      </w:r>
      <w:r w:rsidR="00477A93" w:rsidRPr="002E19E7">
        <w:rPr>
          <w:rFonts w:ascii="Gill Sans MT" w:hAnsi="Gill Sans MT"/>
          <w:sz w:val="22"/>
          <w:szCs w:val="22"/>
          <w:lang w:val="fr-FR" w:eastAsia="en-GB"/>
        </w:rPr>
        <w:t xml:space="preserve">. Toutes les activités de cette consultance </w:t>
      </w:r>
      <w:r>
        <w:rPr>
          <w:rFonts w:ascii="Gill Sans MT" w:hAnsi="Gill Sans MT"/>
          <w:sz w:val="22"/>
          <w:szCs w:val="22"/>
          <w:lang w:val="fr-FR" w:eastAsia="en-GB"/>
        </w:rPr>
        <w:t xml:space="preserve">(y compris le rapportage et la soumission des factures) </w:t>
      </w:r>
      <w:r w:rsidR="00477A93" w:rsidRPr="002E19E7">
        <w:rPr>
          <w:rFonts w:ascii="Gill Sans MT" w:hAnsi="Gill Sans MT"/>
          <w:sz w:val="22"/>
          <w:szCs w:val="22"/>
          <w:lang w:val="fr-FR" w:eastAsia="en-GB"/>
        </w:rPr>
        <w:t xml:space="preserve">devraient être achevées </w:t>
      </w:r>
      <w:r w:rsidR="005C4007">
        <w:rPr>
          <w:rFonts w:ascii="Gill Sans MT" w:hAnsi="Gill Sans MT"/>
          <w:sz w:val="22"/>
          <w:szCs w:val="22"/>
          <w:lang w:val="fr-FR" w:eastAsia="en-GB"/>
        </w:rPr>
        <w:t xml:space="preserve">au plus tard </w:t>
      </w:r>
      <w:r w:rsidR="00477A93" w:rsidRPr="002E19E7">
        <w:rPr>
          <w:rFonts w:ascii="Gill Sans MT" w:hAnsi="Gill Sans MT"/>
          <w:sz w:val="22"/>
          <w:szCs w:val="22"/>
          <w:lang w:val="fr-FR" w:eastAsia="en-GB"/>
        </w:rPr>
        <w:t xml:space="preserve">le </w:t>
      </w:r>
      <w:r w:rsidR="001A43EB">
        <w:rPr>
          <w:rFonts w:ascii="Gill Sans MT" w:hAnsi="Gill Sans MT"/>
          <w:sz w:val="22"/>
          <w:szCs w:val="22"/>
          <w:lang w:val="fr-FR" w:eastAsia="en-GB"/>
        </w:rPr>
        <w:t>31 juillet</w:t>
      </w:r>
      <w:r w:rsidR="00477A93" w:rsidRPr="002E19E7">
        <w:rPr>
          <w:rFonts w:ascii="Gill Sans MT" w:hAnsi="Gill Sans MT"/>
          <w:sz w:val="22"/>
          <w:szCs w:val="22"/>
          <w:lang w:val="fr-FR" w:eastAsia="en-GB"/>
        </w:rPr>
        <w:t xml:space="preserve"> 202</w:t>
      </w:r>
      <w:r w:rsidR="001A43EB">
        <w:rPr>
          <w:rFonts w:ascii="Gill Sans MT" w:hAnsi="Gill Sans MT"/>
          <w:sz w:val="22"/>
          <w:szCs w:val="22"/>
          <w:lang w:val="fr-FR" w:eastAsia="en-GB"/>
        </w:rPr>
        <w:t>2</w:t>
      </w:r>
      <w:r w:rsidR="00477A93" w:rsidRPr="002E19E7">
        <w:rPr>
          <w:rFonts w:ascii="Gill Sans MT" w:hAnsi="Gill Sans MT"/>
          <w:sz w:val="22"/>
          <w:szCs w:val="22"/>
          <w:lang w:val="fr-FR" w:eastAsia="en-GB"/>
        </w:rPr>
        <w:t>.</w:t>
      </w:r>
    </w:p>
    <w:p w14:paraId="222096E2" w14:textId="77777777" w:rsidR="00F6455E" w:rsidRPr="002E19E7" w:rsidRDefault="00F6455E" w:rsidP="00C532C5">
      <w:pPr>
        <w:jc w:val="both"/>
        <w:rPr>
          <w:rFonts w:ascii="Gill Sans MT" w:hAnsi="Gill Sans MT"/>
          <w:sz w:val="22"/>
          <w:szCs w:val="22"/>
          <w:lang w:val="fr-FR" w:eastAsia="en-GB"/>
        </w:rPr>
      </w:pPr>
    </w:p>
    <w:p w14:paraId="57492B86" w14:textId="3BBE8751" w:rsidR="00F6455E" w:rsidRPr="002E19E7" w:rsidRDefault="00477A93" w:rsidP="00C532C5">
      <w:pPr>
        <w:pStyle w:val="Titre1"/>
        <w:spacing w:before="0" w:line="240" w:lineRule="auto"/>
        <w:jc w:val="left"/>
        <w:rPr>
          <w:rFonts w:ascii="Gill Sans MT" w:hAnsi="Gill Sans MT" w:cs="Arial"/>
          <w:sz w:val="22"/>
          <w:szCs w:val="22"/>
        </w:rPr>
      </w:pPr>
      <w:r w:rsidRPr="002E19E7">
        <w:rPr>
          <w:rFonts w:ascii="Gill Sans MT" w:hAnsi="Gill Sans MT" w:cs="Arial"/>
          <w:sz w:val="22"/>
          <w:szCs w:val="22"/>
        </w:rPr>
        <w:t>Gestion de la consultance</w:t>
      </w:r>
    </w:p>
    <w:p w14:paraId="1987F7B0" w14:textId="27AFEBA1" w:rsidR="00DE11FD" w:rsidRDefault="00477A93" w:rsidP="00DE11FD">
      <w:pPr>
        <w:pStyle w:val="Body"/>
        <w:spacing w:line="240" w:lineRule="auto"/>
        <w:rPr>
          <w:rFonts w:ascii="Gill Sans MT" w:eastAsia="Arial" w:hAnsi="Gill Sans MT" w:cs="Arial"/>
          <w:lang w:val="fr-FR"/>
        </w:rPr>
      </w:pPr>
      <w:r w:rsidRPr="002E19E7">
        <w:rPr>
          <w:rFonts w:ascii="Gill Sans MT" w:eastAsia="Arial" w:hAnsi="Gill Sans MT" w:cs="Arial"/>
          <w:lang w:val="fr-FR"/>
        </w:rPr>
        <w:t>Ce travail est commandé par le Bureau régional Afrique de l'Ouest et du Centre d'Action Contre la Faim</w:t>
      </w:r>
      <w:r w:rsidR="00EA0175">
        <w:rPr>
          <w:rFonts w:ascii="Gill Sans MT" w:eastAsia="Arial" w:hAnsi="Gill Sans MT" w:cs="Arial"/>
          <w:lang w:val="fr-FR"/>
        </w:rPr>
        <w:t xml:space="preserve"> à </w:t>
      </w:r>
      <w:r w:rsidRPr="002E19E7">
        <w:rPr>
          <w:rFonts w:ascii="Gill Sans MT" w:eastAsia="Arial" w:hAnsi="Gill Sans MT" w:cs="Arial"/>
          <w:lang w:val="fr-FR"/>
        </w:rPr>
        <w:t>Dakar</w:t>
      </w:r>
      <w:r w:rsidR="00EA0175">
        <w:rPr>
          <w:rFonts w:ascii="Gill Sans MT" w:eastAsia="Arial" w:hAnsi="Gill Sans MT" w:cs="Arial"/>
          <w:lang w:val="fr-FR"/>
        </w:rPr>
        <w:t xml:space="preserve"> au</w:t>
      </w:r>
      <w:r w:rsidRPr="002E19E7">
        <w:rPr>
          <w:rFonts w:ascii="Gill Sans MT" w:eastAsia="Arial" w:hAnsi="Gill Sans MT" w:cs="Arial"/>
          <w:lang w:val="fr-FR"/>
        </w:rPr>
        <w:t xml:space="preserve"> Sénégal au nom du </w:t>
      </w:r>
      <w:r w:rsidR="002D009B">
        <w:rPr>
          <w:rFonts w:ascii="Gill Sans MT" w:eastAsia="Arial" w:hAnsi="Gill Sans MT" w:cs="Arial"/>
          <w:lang w:val="fr-FR"/>
        </w:rPr>
        <w:t>CALP</w:t>
      </w:r>
      <w:r w:rsidR="001A43EB">
        <w:rPr>
          <w:rFonts w:ascii="Gill Sans MT" w:eastAsia="Arial" w:hAnsi="Gill Sans MT" w:cs="Arial"/>
          <w:lang w:val="fr-FR"/>
        </w:rPr>
        <w:t xml:space="preserve"> Network</w:t>
      </w:r>
      <w:r w:rsidRPr="002E19E7">
        <w:rPr>
          <w:rFonts w:ascii="Gill Sans MT" w:eastAsia="Arial" w:hAnsi="Gill Sans MT" w:cs="Arial"/>
          <w:lang w:val="fr-FR"/>
        </w:rPr>
        <w:t xml:space="preserve">. Le </w:t>
      </w:r>
      <w:r w:rsidR="001A43EB">
        <w:rPr>
          <w:rFonts w:ascii="Gill Sans MT" w:eastAsia="Arial" w:hAnsi="Gill Sans MT" w:cs="Arial"/>
          <w:lang w:val="fr-FR"/>
        </w:rPr>
        <w:t>Deputy regional representative</w:t>
      </w:r>
      <w:r w:rsidRPr="002E19E7">
        <w:rPr>
          <w:rFonts w:ascii="Gill Sans MT" w:eastAsia="Arial" w:hAnsi="Gill Sans MT" w:cs="Arial"/>
          <w:lang w:val="fr-FR"/>
        </w:rPr>
        <w:t xml:space="preserve"> du </w:t>
      </w:r>
      <w:r w:rsidR="002D009B">
        <w:rPr>
          <w:rFonts w:ascii="Gill Sans MT" w:eastAsia="Arial" w:hAnsi="Gill Sans MT" w:cs="Arial"/>
          <w:lang w:val="fr-FR"/>
        </w:rPr>
        <w:t>CALP</w:t>
      </w:r>
      <w:r w:rsidRPr="002E19E7">
        <w:rPr>
          <w:rFonts w:ascii="Gill Sans MT" w:eastAsia="Arial" w:hAnsi="Gill Sans MT" w:cs="Arial"/>
          <w:lang w:val="fr-FR"/>
        </w:rPr>
        <w:t xml:space="preserve"> pour l'Afrique de l'Ouest et du Centre assurera la gestion et </w:t>
      </w:r>
      <w:r w:rsidR="00D92231" w:rsidRPr="002E19E7">
        <w:rPr>
          <w:rFonts w:ascii="Gill Sans MT" w:eastAsia="Arial" w:hAnsi="Gill Sans MT" w:cs="Arial"/>
          <w:lang w:val="fr-FR"/>
        </w:rPr>
        <w:t xml:space="preserve">la </w:t>
      </w:r>
      <w:r w:rsidRPr="002E19E7">
        <w:rPr>
          <w:rFonts w:ascii="Gill Sans MT" w:eastAsia="Arial" w:hAnsi="Gill Sans MT" w:cs="Arial"/>
          <w:lang w:val="fr-FR"/>
        </w:rPr>
        <w:t>supervision</w:t>
      </w:r>
      <w:r w:rsidR="00D92231" w:rsidRPr="002E19E7">
        <w:rPr>
          <w:rFonts w:ascii="Gill Sans MT" w:eastAsia="Arial" w:hAnsi="Gill Sans MT" w:cs="Arial"/>
          <w:lang w:val="fr-FR"/>
        </w:rPr>
        <w:t xml:space="preserve"> </w:t>
      </w:r>
      <w:r w:rsidR="00EA0175">
        <w:rPr>
          <w:rFonts w:ascii="Gill Sans MT" w:eastAsia="Arial" w:hAnsi="Gill Sans MT" w:cs="Arial"/>
          <w:lang w:val="fr-FR"/>
        </w:rPr>
        <w:t xml:space="preserve">du ou </w:t>
      </w:r>
      <w:r w:rsidR="00D92231" w:rsidRPr="002E19E7">
        <w:rPr>
          <w:rFonts w:ascii="Gill Sans MT" w:hAnsi="Gill Sans MT" w:cs="Arial"/>
          <w:lang w:val="fr-FR"/>
        </w:rPr>
        <w:t>des consultant (e)(s)</w:t>
      </w:r>
      <w:r w:rsidRPr="002E19E7">
        <w:rPr>
          <w:rFonts w:ascii="Gill Sans MT" w:eastAsia="Arial" w:hAnsi="Gill Sans MT" w:cs="Arial"/>
          <w:lang w:val="fr-FR"/>
        </w:rPr>
        <w:t>.</w:t>
      </w:r>
      <w:r w:rsidR="00DE11FD">
        <w:rPr>
          <w:rFonts w:ascii="Gill Sans MT" w:eastAsia="Arial" w:hAnsi="Gill Sans MT" w:cs="Arial"/>
          <w:lang w:val="fr-FR"/>
        </w:rPr>
        <w:t xml:space="preserve"> </w:t>
      </w:r>
      <w:r w:rsidR="00DE11FD" w:rsidRPr="00DE11FD">
        <w:rPr>
          <w:rFonts w:ascii="Gill Sans MT" w:eastAsia="Arial" w:hAnsi="Gill Sans MT" w:cs="Arial"/>
          <w:lang w:val="fr-FR"/>
        </w:rPr>
        <w:t>Pendant toute la durée de la consultation, les éléments ci-après sont à la charge du consultant</w:t>
      </w:r>
      <w:r w:rsidR="00DE11FD" w:rsidRPr="00DE11FD">
        <w:rPr>
          <w:rFonts w:ascii="Arial" w:eastAsia="Arial" w:hAnsi="Arial" w:cs="Arial"/>
          <w:lang w:val="fr-FR"/>
        </w:rPr>
        <w:t> </w:t>
      </w:r>
      <w:r w:rsidR="00DE11FD" w:rsidRPr="00DE11FD">
        <w:rPr>
          <w:rFonts w:ascii="Gill Sans MT" w:eastAsia="Arial" w:hAnsi="Gill Sans MT" w:cs="Arial"/>
          <w:lang w:val="fr-FR"/>
        </w:rPr>
        <w:t>:</w:t>
      </w:r>
    </w:p>
    <w:p w14:paraId="5BA131B7" w14:textId="28277D7A" w:rsidR="00DE11FD" w:rsidRDefault="00DE11FD" w:rsidP="254DD63A">
      <w:pPr>
        <w:pStyle w:val="paragraph"/>
        <w:numPr>
          <w:ilvl w:val="0"/>
          <w:numId w:val="10"/>
        </w:numPr>
        <w:spacing w:before="0" w:beforeAutospacing="0" w:after="0" w:afterAutospacing="0"/>
        <w:jc w:val="both"/>
        <w:textAlignment w:val="baseline"/>
        <w:rPr>
          <w:rFonts w:ascii="Gill Sans MT" w:eastAsia="Arial" w:hAnsi="Gill Sans MT" w:cs="Arial"/>
          <w:color w:val="000000"/>
          <w:sz w:val="22"/>
          <w:szCs w:val="22"/>
          <w:bdr w:val="nil"/>
          <w:lang w:eastAsia="en-GB" w:bidi="th-TH"/>
        </w:rPr>
      </w:pPr>
      <w:r w:rsidRPr="00DE11FD">
        <w:rPr>
          <w:rFonts w:ascii="Gill Sans MT" w:eastAsia="Arial" w:hAnsi="Gill Sans MT" w:cs="Arial"/>
          <w:color w:val="000000"/>
          <w:sz w:val="22"/>
          <w:szCs w:val="22"/>
          <w:bdr w:val="nil"/>
          <w:lang w:eastAsia="en-GB" w:bidi="th-TH"/>
        </w:rPr>
        <w:t>L’assurance médicale du consultant y compris les tests COVID-19</w:t>
      </w:r>
      <w:r w:rsidRPr="00DE11FD">
        <w:rPr>
          <w:rFonts w:ascii="Arial" w:eastAsia="Arial" w:hAnsi="Arial" w:cs="Arial"/>
          <w:color w:val="000000"/>
          <w:sz w:val="22"/>
          <w:szCs w:val="22"/>
          <w:bdr w:val="nil"/>
          <w:lang w:eastAsia="en-GB" w:bidi="th-TH"/>
        </w:rPr>
        <w:t> </w:t>
      </w:r>
      <w:r w:rsidRPr="00DE11FD">
        <w:rPr>
          <w:rFonts w:ascii="Gill Sans MT" w:eastAsia="Arial" w:hAnsi="Gill Sans MT" w:cs="Arial"/>
          <w:color w:val="000000"/>
          <w:sz w:val="22"/>
          <w:szCs w:val="22"/>
          <w:bdr w:val="nil"/>
          <w:lang w:eastAsia="en-GB" w:bidi="th-TH"/>
        </w:rPr>
        <w:t>;</w:t>
      </w:r>
    </w:p>
    <w:p w14:paraId="32F8AAFA" w14:textId="77777777" w:rsidR="00BE325F" w:rsidRDefault="00DE11FD" w:rsidP="00BE325F">
      <w:pPr>
        <w:pStyle w:val="paragraph"/>
        <w:numPr>
          <w:ilvl w:val="0"/>
          <w:numId w:val="10"/>
        </w:numPr>
        <w:spacing w:before="0" w:beforeAutospacing="0" w:after="0" w:afterAutospacing="0"/>
        <w:jc w:val="both"/>
        <w:textAlignment w:val="baseline"/>
        <w:rPr>
          <w:rFonts w:ascii="Gill Sans MT" w:eastAsia="Arial" w:hAnsi="Gill Sans MT" w:cs="Arial"/>
          <w:color w:val="000000"/>
          <w:sz w:val="22"/>
          <w:szCs w:val="22"/>
          <w:u w:color="000000"/>
          <w:bdr w:val="nil"/>
          <w:lang w:eastAsia="en-GB" w:bidi="th-TH"/>
        </w:rPr>
      </w:pPr>
      <w:r w:rsidRPr="00DE11FD">
        <w:rPr>
          <w:rFonts w:ascii="Gill Sans MT" w:eastAsia="Arial" w:hAnsi="Gill Sans MT" w:cs="Arial"/>
          <w:color w:val="000000"/>
          <w:sz w:val="22"/>
          <w:szCs w:val="22"/>
          <w:u w:color="000000"/>
          <w:bdr w:val="nil"/>
          <w:lang w:eastAsia="en-GB" w:bidi="th-TH"/>
        </w:rPr>
        <w:t>Le</w:t>
      </w:r>
      <w:r>
        <w:rPr>
          <w:rFonts w:ascii="Gill Sans MT" w:eastAsia="Arial" w:hAnsi="Gill Sans MT" w:cs="Arial"/>
          <w:color w:val="000000"/>
          <w:sz w:val="22"/>
          <w:szCs w:val="22"/>
          <w:u w:color="000000"/>
          <w:bdr w:val="nil"/>
          <w:lang w:eastAsia="en-GB" w:bidi="th-TH"/>
        </w:rPr>
        <w:t>s</w:t>
      </w:r>
      <w:r w:rsidRPr="00DE11FD">
        <w:rPr>
          <w:rFonts w:ascii="Gill Sans MT" w:eastAsia="Arial" w:hAnsi="Gill Sans MT" w:cs="Arial"/>
          <w:color w:val="000000"/>
          <w:sz w:val="22"/>
          <w:szCs w:val="22"/>
          <w:u w:color="000000"/>
          <w:bdr w:val="nil"/>
          <w:lang w:eastAsia="en-GB" w:bidi="th-TH"/>
        </w:rPr>
        <w:t xml:space="preserve"> visa</w:t>
      </w:r>
      <w:r>
        <w:rPr>
          <w:rFonts w:ascii="Gill Sans MT" w:eastAsia="Arial" w:hAnsi="Gill Sans MT" w:cs="Arial"/>
          <w:color w:val="000000"/>
          <w:sz w:val="22"/>
          <w:szCs w:val="22"/>
          <w:u w:color="000000"/>
          <w:bdr w:val="nil"/>
          <w:lang w:eastAsia="en-GB" w:bidi="th-TH"/>
        </w:rPr>
        <w:t>s</w:t>
      </w:r>
      <w:r w:rsidRPr="00DE11FD">
        <w:rPr>
          <w:rFonts w:ascii="Gill Sans MT" w:eastAsia="Arial" w:hAnsi="Gill Sans MT" w:cs="Arial"/>
          <w:color w:val="000000"/>
          <w:sz w:val="22"/>
          <w:szCs w:val="22"/>
          <w:u w:color="000000"/>
          <w:bdr w:val="nil"/>
          <w:lang w:eastAsia="en-GB" w:bidi="th-TH"/>
        </w:rPr>
        <w:t xml:space="preserve"> d’entrée au </w:t>
      </w:r>
      <w:r>
        <w:rPr>
          <w:rFonts w:ascii="Gill Sans MT" w:eastAsia="Arial" w:hAnsi="Gill Sans MT" w:cs="Arial"/>
          <w:color w:val="000000"/>
          <w:sz w:val="22"/>
          <w:szCs w:val="22"/>
          <w:u w:color="000000"/>
          <w:bdr w:val="nil"/>
          <w:lang w:eastAsia="en-GB" w:bidi="th-TH"/>
        </w:rPr>
        <w:t>Mali et au Niger</w:t>
      </w:r>
      <w:r w:rsidRPr="00DE11FD">
        <w:rPr>
          <w:rFonts w:ascii="Gill Sans MT" w:eastAsia="Arial" w:hAnsi="Gill Sans MT" w:cs="Arial"/>
          <w:color w:val="000000"/>
          <w:sz w:val="22"/>
          <w:szCs w:val="22"/>
          <w:u w:color="000000"/>
          <w:bdr w:val="nil"/>
          <w:lang w:eastAsia="en-GB" w:bidi="th-TH"/>
        </w:rPr>
        <w:t xml:space="preserve"> et dans tous autre pays de transit</w:t>
      </w:r>
      <w:r w:rsidRPr="00DE11FD">
        <w:rPr>
          <w:rFonts w:ascii="Arial" w:eastAsia="Arial" w:hAnsi="Arial" w:cs="Arial"/>
          <w:color w:val="000000"/>
          <w:sz w:val="22"/>
          <w:szCs w:val="22"/>
          <w:u w:color="000000"/>
          <w:bdr w:val="nil"/>
          <w:lang w:eastAsia="en-GB" w:bidi="th-TH"/>
        </w:rPr>
        <w:t> </w:t>
      </w:r>
      <w:r w:rsidRPr="00DE11FD">
        <w:rPr>
          <w:rFonts w:ascii="Gill Sans MT" w:eastAsia="Arial" w:hAnsi="Gill Sans MT" w:cs="Arial"/>
          <w:color w:val="000000"/>
          <w:sz w:val="22"/>
          <w:szCs w:val="22"/>
          <w:u w:color="000000"/>
          <w:bdr w:val="nil"/>
          <w:lang w:eastAsia="en-GB" w:bidi="th-TH"/>
        </w:rPr>
        <w:t>; ACF peut faciliter l</w:t>
      </w:r>
      <w:r w:rsidRPr="00DE11FD">
        <w:rPr>
          <w:rFonts w:ascii="Gill Sans MT" w:eastAsia="Arial" w:hAnsi="Gill Sans MT" w:cs="Gill Sans MT"/>
          <w:color w:val="000000"/>
          <w:sz w:val="22"/>
          <w:szCs w:val="22"/>
          <w:u w:color="000000"/>
          <w:bdr w:val="nil"/>
          <w:lang w:eastAsia="en-GB" w:bidi="th-TH"/>
        </w:rPr>
        <w:t>’</w:t>
      </w:r>
      <w:r w:rsidRPr="00DE11FD">
        <w:rPr>
          <w:rFonts w:ascii="Gill Sans MT" w:eastAsia="Arial" w:hAnsi="Gill Sans MT" w:cs="Arial"/>
          <w:color w:val="000000"/>
          <w:sz w:val="22"/>
          <w:szCs w:val="22"/>
          <w:u w:color="000000"/>
          <w:bdr w:val="nil"/>
          <w:lang w:eastAsia="en-GB" w:bidi="th-TH"/>
        </w:rPr>
        <w:t>obtention d</w:t>
      </w:r>
      <w:r>
        <w:rPr>
          <w:rFonts w:ascii="Gill Sans MT" w:eastAsia="Arial" w:hAnsi="Gill Sans MT" w:cs="Arial"/>
          <w:color w:val="000000"/>
          <w:sz w:val="22"/>
          <w:szCs w:val="22"/>
          <w:u w:color="000000"/>
          <w:bdr w:val="nil"/>
          <w:lang w:eastAsia="en-GB" w:bidi="th-TH"/>
        </w:rPr>
        <w:t>es</w:t>
      </w:r>
      <w:r w:rsidRPr="00DE11FD">
        <w:rPr>
          <w:rFonts w:ascii="Gill Sans MT" w:eastAsia="Arial" w:hAnsi="Gill Sans MT" w:cs="Arial"/>
          <w:color w:val="000000"/>
          <w:sz w:val="22"/>
          <w:szCs w:val="22"/>
          <w:u w:color="000000"/>
          <w:bdr w:val="nil"/>
          <w:lang w:eastAsia="en-GB" w:bidi="th-TH"/>
        </w:rPr>
        <w:t xml:space="preserve"> visa</w:t>
      </w:r>
      <w:r>
        <w:rPr>
          <w:rFonts w:ascii="Gill Sans MT" w:eastAsia="Arial" w:hAnsi="Gill Sans MT" w:cs="Arial"/>
          <w:color w:val="000000"/>
          <w:sz w:val="22"/>
          <w:szCs w:val="22"/>
          <w:u w:color="000000"/>
          <w:bdr w:val="nil"/>
          <w:lang w:eastAsia="en-GB" w:bidi="th-TH"/>
        </w:rPr>
        <w:t>s</w:t>
      </w:r>
      <w:r w:rsidRPr="00DE11FD">
        <w:rPr>
          <w:rFonts w:ascii="Gill Sans MT" w:eastAsia="Arial" w:hAnsi="Gill Sans MT" w:cs="Arial"/>
          <w:color w:val="000000"/>
          <w:sz w:val="22"/>
          <w:szCs w:val="22"/>
          <w:u w:color="000000"/>
          <w:bdr w:val="nil"/>
          <w:lang w:eastAsia="en-GB" w:bidi="th-TH"/>
        </w:rPr>
        <w:t xml:space="preserve"> si cela est n</w:t>
      </w:r>
      <w:r w:rsidRPr="00DE11FD">
        <w:rPr>
          <w:rFonts w:ascii="Gill Sans MT" w:eastAsia="Arial" w:hAnsi="Gill Sans MT" w:cs="Gill Sans MT"/>
          <w:color w:val="000000"/>
          <w:sz w:val="22"/>
          <w:szCs w:val="22"/>
          <w:u w:color="000000"/>
          <w:bdr w:val="nil"/>
          <w:lang w:eastAsia="en-GB" w:bidi="th-TH"/>
        </w:rPr>
        <w:t>é</w:t>
      </w:r>
      <w:r w:rsidRPr="00DE11FD">
        <w:rPr>
          <w:rFonts w:ascii="Gill Sans MT" w:eastAsia="Arial" w:hAnsi="Gill Sans MT" w:cs="Arial"/>
          <w:color w:val="000000"/>
          <w:sz w:val="22"/>
          <w:szCs w:val="22"/>
          <w:u w:color="000000"/>
          <w:bdr w:val="nil"/>
          <w:lang w:eastAsia="en-GB" w:bidi="th-TH"/>
        </w:rPr>
        <w:t xml:space="preserve">cessaire mais les frais sont </w:t>
      </w:r>
      <w:r w:rsidRPr="00DE11FD">
        <w:rPr>
          <w:rFonts w:ascii="Gill Sans MT" w:eastAsia="Arial" w:hAnsi="Gill Sans MT" w:cs="Gill Sans MT"/>
          <w:color w:val="000000"/>
          <w:sz w:val="22"/>
          <w:szCs w:val="22"/>
          <w:u w:color="000000"/>
          <w:bdr w:val="nil"/>
          <w:lang w:eastAsia="en-GB" w:bidi="th-TH"/>
        </w:rPr>
        <w:t>à</w:t>
      </w:r>
      <w:r w:rsidRPr="00DE11FD">
        <w:rPr>
          <w:rFonts w:ascii="Gill Sans MT" w:eastAsia="Arial" w:hAnsi="Gill Sans MT" w:cs="Arial"/>
          <w:color w:val="000000"/>
          <w:sz w:val="22"/>
          <w:szCs w:val="22"/>
          <w:u w:color="000000"/>
          <w:bdr w:val="nil"/>
          <w:lang w:eastAsia="en-GB" w:bidi="th-TH"/>
        </w:rPr>
        <w:t xml:space="preserve"> la charge du consultant</w:t>
      </w:r>
      <w:r w:rsidRPr="00DE11FD">
        <w:rPr>
          <w:rFonts w:ascii="Arial" w:eastAsia="Arial" w:hAnsi="Arial" w:cs="Arial"/>
          <w:color w:val="000000"/>
          <w:sz w:val="22"/>
          <w:szCs w:val="22"/>
          <w:u w:color="000000"/>
          <w:bdr w:val="nil"/>
          <w:lang w:eastAsia="en-GB" w:bidi="th-TH"/>
        </w:rPr>
        <w:t> </w:t>
      </w:r>
      <w:r w:rsidRPr="00DE11FD">
        <w:rPr>
          <w:rFonts w:ascii="Gill Sans MT" w:eastAsia="Arial" w:hAnsi="Gill Sans MT" w:cs="Arial"/>
          <w:color w:val="000000"/>
          <w:sz w:val="22"/>
          <w:szCs w:val="22"/>
          <w:u w:color="000000"/>
          <w:bdr w:val="nil"/>
          <w:lang w:eastAsia="en-GB" w:bidi="th-TH"/>
        </w:rPr>
        <w:t>;</w:t>
      </w:r>
    </w:p>
    <w:p w14:paraId="3FCAEA66" w14:textId="105BF5FD" w:rsidR="00DE11FD" w:rsidRPr="00BE325F" w:rsidRDefault="00DE11FD" w:rsidP="00BE325F">
      <w:pPr>
        <w:pStyle w:val="paragraph"/>
        <w:numPr>
          <w:ilvl w:val="0"/>
          <w:numId w:val="10"/>
        </w:numPr>
        <w:spacing w:before="0" w:beforeAutospacing="0" w:after="0" w:afterAutospacing="0"/>
        <w:jc w:val="both"/>
        <w:textAlignment w:val="baseline"/>
        <w:rPr>
          <w:rFonts w:ascii="Gill Sans MT" w:eastAsia="Arial" w:hAnsi="Gill Sans MT" w:cs="Arial"/>
          <w:color w:val="000000"/>
          <w:sz w:val="22"/>
          <w:szCs w:val="22"/>
          <w:u w:color="000000"/>
          <w:bdr w:val="nil"/>
          <w:lang w:eastAsia="en-GB" w:bidi="th-TH"/>
        </w:rPr>
      </w:pPr>
      <w:r w:rsidRPr="00BE325F">
        <w:rPr>
          <w:rFonts w:ascii="Gill Sans MT" w:eastAsia="Arial" w:hAnsi="Gill Sans MT" w:cs="Arial"/>
          <w:color w:val="000000"/>
          <w:sz w:val="22"/>
          <w:szCs w:val="22"/>
          <w:u w:color="000000"/>
          <w:bdr w:val="nil"/>
          <w:lang w:eastAsia="en-GB" w:bidi="th-TH"/>
        </w:rPr>
        <w:t>L’ordinateur portable de travail et autres matériels de facilitation dont le co-facilitateur juge nécessaire. </w:t>
      </w:r>
    </w:p>
    <w:p w14:paraId="668F28B7" w14:textId="14F97E03" w:rsidR="00DE11FD" w:rsidRDefault="00DE11FD" w:rsidP="00DE11FD">
      <w:pPr>
        <w:pStyle w:val="paragraph"/>
        <w:spacing w:before="0" w:beforeAutospacing="0" w:after="0" w:afterAutospacing="0"/>
        <w:textAlignment w:val="baseline"/>
        <w:rPr>
          <w:rFonts w:ascii="Gill Sans MT" w:eastAsia="Arial" w:hAnsi="Gill Sans MT" w:cs="Arial"/>
          <w:color w:val="000000"/>
          <w:sz w:val="22"/>
          <w:szCs w:val="22"/>
          <w:u w:color="000000"/>
          <w:bdr w:val="nil"/>
          <w:lang w:eastAsia="en-GB" w:bidi="th-TH"/>
        </w:rPr>
      </w:pPr>
    </w:p>
    <w:p w14:paraId="1190A4A8" w14:textId="526D104C" w:rsidR="00BE325F" w:rsidRPr="00DE11FD" w:rsidRDefault="00BE325F" w:rsidP="577E046B">
      <w:pPr>
        <w:pStyle w:val="paragraph"/>
        <w:spacing w:before="0" w:beforeAutospacing="0" w:after="0" w:afterAutospacing="0"/>
        <w:jc w:val="both"/>
        <w:textAlignment w:val="baseline"/>
        <w:rPr>
          <w:rFonts w:ascii="Gill Sans MT" w:eastAsia="Arial" w:hAnsi="Gill Sans MT" w:cs="Arial"/>
          <w:color w:val="000000"/>
          <w:sz w:val="22"/>
          <w:szCs w:val="22"/>
          <w:bdr w:val="nil"/>
          <w:lang w:eastAsia="en-GB" w:bidi="th-TH"/>
        </w:rPr>
      </w:pPr>
      <w:r w:rsidRPr="00DE11FD">
        <w:rPr>
          <w:rFonts w:ascii="Gill Sans MT" w:eastAsia="Arial" w:hAnsi="Gill Sans MT" w:cs="Arial"/>
          <w:color w:val="000000"/>
          <w:sz w:val="22"/>
          <w:szCs w:val="22"/>
          <w:bdr w:val="nil"/>
          <w:lang w:eastAsia="en-GB" w:bidi="th-TH"/>
        </w:rPr>
        <w:t xml:space="preserve">Le </w:t>
      </w:r>
      <w:r>
        <w:rPr>
          <w:rFonts w:ascii="Gill Sans MT" w:eastAsia="Arial" w:hAnsi="Gill Sans MT" w:cs="Arial"/>
          <w:color w:val="000000"/>
          <w:sz w:val="22"/>
          <w:szCs w:val="22"/>
          <w:bdr w:val="nil"/>
          <w:lang w:eastAsia="en-GB" w:bidi="th-TH"/>
        </w:rPr>
        <w:t xml:space="preserve">CALP Network prendra en charge le </w:t>
      </w:r>
      <w:r w:rsidRPr="00DE11FD">
        <w:rPr>
          <w:rFonts w:ascii="Gill Sans MT" w:eastAsia="Arial" w:hAnsi="Gill Sans MT" w:cs="Arial"/>
          <w:color w:val="000000"/>
          <w:sz w:val="22"/>
          <w:szCs w:val="22"/>
          <w:bdr w:val="nil"/>
          <w:lang w:eastAsia="en-GB" w:bidi="th-TH"/>
        </w:rPr>
        <w:t xml:space="preserve">transport international </w:t>
      </w:r>
      <w:r w:rsidR="00373F00">
        <w:rPr>
          <w:rFonts w:ascii="Gill Sans MT" w:eastAsia="Arial" w:hAnsi="Gill Sans MT" w:cs="Arial"/>
          <w:color w:val="000000"/>
          <w:sz w:val="22"/>
          <w:szCs w:val="22"/>
          <w:bdr w:val="nil"/>
          <w:lang w:eastAsia="en-GB" w:bidi="th-TH"/>
        </w:rPr>
        <w:t xml:space="preserve">(billet d’avion, navette aéroport, test COVID) </w:t>
      </w:r>
      <w:r w:rsidRPr="00DE11FD">
        <w:rPr>
          <w:rFonts w:ascii="Gill Sans MT" w:eastAsia="Arial" w:hAnsi="Gill Sans MT" w:cs="Arial"/>
          <w:color w:val="000000"/>
          <w:sz w:val="22"/>
          <w:szCs w:val="22"/>
          <w:bdr w:val="nil"/>
          <w:lang w:eastAsia="en-GB" w:bidi="th-TH"/>
        </w:rPr>
        <w:t xml:space="preserve">et le logement </w:t>
      </w:r>
      <w:r>
        <w:rPr>
          <w:rFonts w:ascii="Gill Sans MT" w:eastAsia="Arial" w:hAnsi="Gill Sans MT" w:cs="Arial"/>
          <w:color w:val="000000"/>
          <w:sz w:val="22"/>
          <w:szCs w:val="22"/>
          <w:bdr w:val="nil"/>
          <w:lang w:eastAsia="en-GB" w:bidi="th-TH"/>
        </w:rPr>
        <w:t>au Mali et au Niger.</w:t>
      </w:r>
      <w:r w:rsidRPr="00DE11FD">
        <w:rPr>
          <w:rFonts w:ascii="Gill Sans MT" w:eastAsia="Arial" w:hAnsi="Gill Sans MT" w:cs="Arial"/>
          <w:color w:val="000000"/>
          <w:sz w:val="22"/>
          <w:szCs w:val="22"/>
          <w:bdr w:val="nil"/>
          <w:lang w:eastAsia="en-GB" w:bidi="th-TH"/>
        </w:rPr>
        <w:t> </w:t>
      </w:r>
    </w:p>
    <w:p w14:paraId="4264013F" w14:textId="77777777" w:rsidR="00BE325F" w:rsidRPr="00DE11FD" w:rsidRDefault="00BE325F" w:rsidP="00DE11FD">
      <w:pPr>
        <w:pStyle w:val="paragraph"/>
        <w:spacing w:before="0" w:beforeAutospacing="0" w:after="0" w:afterAutospacing="0"/>
        <w:textAlignment w:val="baseline"/>
        <w:rPr>
          <w:rFonts w:ascii="Gill Sans MT" w:eastAsia="Arial" w:hAnsi="Gill Sans MT" w:cs="Arial"/>
          <w:color w:val="000000"/>
          <w:sz w:val="22"/>
          <w:szCs w:val="22"/>
          <w:u w:color="000000"/>
          <w:bdr w:val="nil"/>
          <w:lang w:eastAsia="en-GB" w:bidi="th-TH"/>
        </w:rPr>
      </w:pPr>
    </w:p>
    <w:p w14:paraId="1D19D045" w14:textId="33AB7134" w:rsidR="00DE11FD" w:rsidRPr="00DE11FD" w:rsidRDefault="00DE11FD" w:rsidP="00DE11FD">
      <w:pPr>
        <w:pStyle w:val="paragraph"/>
        <w:spacing w:before="0" w:beforeAutospacing="0" w:after="0" w:afterAutospacing="0"/>
        <w:jc w:val="both"/>
        <w:textAlignment w:val="baseline"/>
        <w:rPr>
          <w:rFonts w:ascii="Gill Sans MT" w:eastAsia="Arial" w:hAnsi="Gill Sans MT" w:cs="Arial"/>
          <w:color w:val="000000"/>
          <w:sz w:val="22"/>
          <w:szCs w:val="22"/>
          <w:u w:color="000000"/>
          <w:bdr w:val="nil"/>
          <w:lang w:eastAsia="en-GB" w:bidi="th-TH"/>
        </w:rPr>
      </w:pPr>
      <w:r w:rsidRPr="00DE11FD">
        <w:rPr>
          <w:rFonts w:ascii="Gill Sans MT" w:eastAsia="Arial" w:hAnsi="Gill Sans MT" w:cs="Arial"/>
          <w:color w:val="000000"/>
          <w:sz w:val="22"/>
          <w:szCs w:val="22"/>
          <w:u w:color="000000"/>
          <w:bdr w:val="nil"/>
          <w:lang w:eastAsia="en-GB" w:bidi="th-TH"/>
        </w:rPr>
        <w:t xml:space="preserve">Pendant son séjour, </w:t>
      </w:r>
      <w:r w:rsidR="005C4007" w:rsidRPr="00DE11FD">
        <w:rPr>
          <w:rFonts w:ascii="Gill Sans MT" w:eastAsia="Arial" w:hAnsi="Gill Sans MT" w:cs="Arial"/>
          <w:color w:val="000000"/>
          <w:sz w:val="22"/>
          <w:szCs w:val="22"/>
          <w:u w:color="000000"/>
          <w:bdr w:val="nil"/>
          <w:lang w:eastAsia="en-GB" w:bidi="th-TH"/>
        </w:rPr>
        <w:t>Le</w:t>
      </w:r>
      <w:r w:rsidR="005C4007">
        <w:rPr>
          <w:rFonts w:ascii="Gill Sans MT" w:eastAsia="Arial" w:hAnsi="Gill Sans MT" w:cs="Arial"/>
          <w:color w:val="000000"/>
          <w:sz w:val="22"/>
          <w:szCs w:val="22"/>
          <w:u w:color="000000"/>
          <w:bdr w:val="nil"/>
          <w:lang w:eastAsia="en-GB" w:bidi="th-TH"/>
        </w:rPr>
        <w:t>(s)</w:t>
      </w:r>
      <w:r w:rsidR="005C4007" w:rsidRPr="00DE11FD">
        <w:rPr>
          <w:rFonts w:ascii="Gill Sans MT" w:eastAsia="Arial" w:hAnsi="Gill Sans MT" w:cs="Arial"/>
          <w:color w:val="000000"/>
          <w:sz w:val="22"/>
          <w:szCs w:val="22"/>
          <w:u w:color="000000"/>
          <w:bdr w:val="nil"/>
          <w:lang w:eastAsia="en-GB" w:bidi="th-TH"/>
        </w:rPr>
        <w:t>/la consultant(e)</w:t>
      </w:r>
      <w:r w:rsidR="005C4007">
        <w:rPr>
          <w:rFonts w:ascii="Gill Sans MT" w:eastAsia="Arial" w:hAnsi="Gill Sans MT" w:cs="Arial"/>
          <w:color w:val="000000"/>
          <w:sz w:val="22"/>
          <w:szCs w:val="22"/>
          <w:u w:color="000000"/>
          <w:bdr w:val="nil"/>
          <w:lang w:eastAsia="en-GB" w:bidi="th-TH"/>
        </w:rPr>
        <w:t>s</w:t>
      </w:r>
      <w:r w:rsidR="005C4007" w:rsidRPr="00DE11FD">
        <w:rPr>
          <w:rFonts w:ascii="Gill Sans MT" w:eastAsia="Arial" w:hAnsi="Gill Sans MT" w:cs="Arial"/>
          <w:color w:val="000000"/>
          <w:sz w:val="22"/>
          <w:szCs w:val="22"/>
          <w:u w:color="000000"/>
          <w:bdr w:val="nil"/>
          <w:lang w:eastAsia="en-GB" w:bidi="th-TH"/>
        </w:rPr>
        <w:t xml:space="preserve"> </w:t>
      </w:r>
      <w:r w:rsidRPr="00DE11FD">
        <w:rPr>
          <w:rFonts w:ascii="Gill Sans MT" w:eastAsia="Arial" w:hAnsi="Gill Sans MT" w:cs="Arial"/>
          <w:color w:val="000000"/>
          <w:sz w:val="22"/>
          <w:szCs w:val="22"/>
          <w:u w:color="000000"/>
          <w:bdr w:val="nil"/>
          <w:lang w:eastAsia="en-GB" w:bidi="th-TH"/>
        </w:rPr>
        <w:t>prendr</w:t>
      </w:r>
      <w:r w:rsidR="005C4007">
        <w:rPr>
          <w:rFonts w:ascii="Gill Sans MT" w:eastAsia="Arial" w:hAnsi="Gill Sans MT" w:cs="Arial"/>
          <w:color w:val="000000"/>
          <w:sz w:val="22"/>
          <w:szCs w:val="22"/>
          <w:u w:color="000000"/>
          <w:bdr w:val="nil"/>
          <w:lang w:eastAsia="en-GB" w:bidi="th-TH"/>
        </w:rPr>
        <w:t>ont</w:t>
      </w:r>
      <w:r w:rsidRPr="00DE11FD">
        <w:rPr>
          <w:rFonts w:ascii="Gill Sans MT" w:eastAsia="Arial" w:hAnsi="Gill Sans MT" w:cs="Arial"/>
          <w:color w:val="000000"/>
          <w:sz w:val="22"/>
          <w:szCs w:val="22"/>
          <w:u w:color="000000"/>
          <w:bdr w:val="nil"/>
          <w:lang w:eastAsia="en-GB" w:bidi="th-TH"/>
        </w:rPr>
        <w:t xml:space="preserve"> en </w:t>
      </w:r>
      <w:r w:rsidR="005C4007">
        <w:rPr>
          <w:rFonts w:ascii="Gill Sans MT" w:eastAsia="Arial" w:hAnsi="Gill Sans MT" w:cs="Arial"/>
          <w:color w:val="000000"/>
          <w:sz w:val="22"/>
          <w:szCs w:val="22"/>
          <w:u w:color="000000"/>
          <w:bdr w:val="nil"/>
          <w:lang w:eastAsia="en-GB" w:bidi="th-TH"/>
        </w:rPr>
        <w:t xml:space="preserve">charge </w:t>
      </w:r>
      <w:r w:rsidR="005C4007" w:rsidRPr="00DE11FD">
        <w:rPr>
          <w:rFonts w:ascii="Gill Sans MT" w:eastAsia="Arial" w:hAnsi="Gill Sans MT" w:cs="Arial"/>
          <w:color w:val="000000"/>
          <w:sz w:val="22"/>
          <w:szCs w:val="22"/>
          <w:u w:color="000000"/>
          <w:bdr w:val="nil"/>
          <w:lang w:eastAsia="en-GB" w:bidi="th-TH"/>
        </w:rPr>
        <w:t>la communication</w:t>
      </w:r>
      <w:r w:rsidR="005C4007">
        <w:rPr>
          <w:rFonts w:ascii="Gill Sans MT" w:eastAsia="Arial" w:hAnsi="Gill Sans MT" w:cs="Arial"/>
          <w:color w:val="000000"/>
          <w:sz w:val="22"/>
          <w:szCs w:val="22"/>
          <w:u w:color="000000"/>
          <w:bdr w:val="nil"/>
          <w:lang w:eastAsia="en-GB" w:bidi="th-TH"/>
        </w:rPr>
        <w:t xml:space="preserve"> et</w:t>
      </w:r>
      <w:r w:rsidR="005C4007" w:rsidRPr="00DE11FD">
        <w:rPr>
          <w:rFonts w:ascii="Gill Sans MT" w:eastAsia="Arial" w:hAnsi="Gill Sans MT" w:cs="Arial"/>
          <w:color w:val="000000"/>
          <w:sz w:val="22"/>
          <w:szCs w:val="22"/>
          <w:u w:color="000000"/>
          <w:bdr w:val="nil"/>
          <w:lang w:eastAsia="en-GB" w:bidi="th-TH"/>
        </w:rPr>
        <w:t xml:space="preserve"> </w:t>
      </w:r>
      <w:r w:rsidRPr="00DE11FD">
        <w:rPr>
          <w:rFonts w:ascii="Gill Sans MT" w:eastAsia="Arial" w:hAnsi="Gill Sans MT" w:cs="Arial"/>
          <w:color w:val="000000"/>
          <w:sz w:val="22"/>
          <w:szCs w:val="22"/>
          <w:u w:color="000000"/>
          <w:bdr w:val="nil"/>
          <w:lang w:eastAsia="en-GB" w:bidi="th-TH"/>
        </w:rPr>
        <w:t>le transport local</w:t>
      </w:r>
      <w:r w:rsidR="00373F00">
        <w:rPr>
          <w:rFonts w:ascii="Gill Sans MT" w:eastAsia="Arial" w:hAnsi="Gill Sans MT" w:cs="Arial"/>
          <w:color w:val="000000"/>
          <w:sz w:val="22"/>
          <w:szCs w:val="22"/>
          <w:u w:color="000000"/>
          <w:bdr w:val="nil"/>
          <w:lang w:eastAsia="en-GB" w:bidi="th-TH"/>
        </w:rPr>
        <w:t xml:space="preserve"> en dehors des heures de formation</w:t>
      </w:r>
      <w:r w:rsidRPr="00DE11FD">
        <w:rPr>
          <w:rFonts w:ascii="Gill Sans MT" w:eastAsia="Arial" w:hAnsi="Gill Sans MT" w:cs="Arial"/>
          <w:color w:val="000000"/>
          <w:sz w:val="22"/>
          <w:szCs w:val="22"/>
          <w:u w:color="000000"/>
          <w:bdr w:val="nil"/>
          <w:lang w:eastAsia="en-GB" w:bidi="th-TH"/>
        </w:rPr>
        <w:t xml:space="preserve"> (chauffeur, carburant...).</w:t>
      </w:r>
    </w:p>
    <w:p w14:paraId="0257AE1A" w14:textId="77777777" w:rsidR="00DE11FD" w:rsidRPr="00DE11FD" w:rsidRDefault="00DE11FD" w:rsidP="00DE11FD">
      <w:pPr>
        <w:pStyle w:val="paragraph"/>
        <w:spacing w:before="0" w:beforeAutospacing="0" w:after="0" w:afterAutospacing="0"/>
        <w:jc w:val="both"/>
        <w:textAlignment w:val="baseline"/>
        <w:rPr>
          <w:rFonts w:ascii="Gill Sans MT" w:eastAsia="Arial" w:hAnsi="Gill Sans MT" w:cs="Arial"/>
          <w:color w:val="000000"/>
          <w:sz w:val="22"/>
          <w:szCs w:val="22"/>
          <w:u w:color="000000"/>
          <w:bdr w:val="nil"/>
          <w:lang w:eastAsia="en-GB" w:bidi="th-TH"/>
        </w:rPr>
      </w:pPr>
      <w:r w:rsidRPr="00DE11FD">
        <w:rPr>
          <w:rFonts w:ascii="Gill Sans MT" w:eastAsia="Arial" w:hAnsi="Gill Sans MT" w:cs="Arial"/>
          <w:color w:val="000000"/>
          <w:sz w:val="22"/>
          <w:szCs w:val="22"/>
          <w:u w:color="000000"/>
          <w:bdr w:val="nil"/>
          <w:lang w:eastAsia="en-GB" w:bidi="th-TH"/>
        </w:rPr>
        <w:lastRenderedPageBreak/>
        <w:t> </w:t>
      </w:r>
    </w:p>
    <w:p w14:paraId="78BED669" w14:textId="4E2A74C2" w:rsidR="00DE11FD" w:rsidRPr="00DE11FD" w:rsidRDefault="00DE11FD" w:rsidP="00DE11FD">
      <w:pPr>
        <w:pStyle w:val="paragraph"/>
        <w:spacing w:before="0" w:beforeAutospacing="0" w:after="0" w:afterAutospacing="0"/>
        <w:jc w:val="both"/>
        <w:textAlignment w:val="baseline"/>
        <w:rPr>
          <w:rFonts w:ascii="Gill Sans MT" w:eastAsia="Arial" w:hAnsi="Gill Sans MT" w:cs="Arial"/>
          <w:color w:val="000000"/>
          <w:sz w:val="22"/>
          <w:szCs w:val="22"/>
          <w:u w:color="000000"/>
          <w:bdr w:val="nil"/>
          <w:lang w:eastAsia="en-GB" w:bidi="th-TH"/>
        </w:rPr>
      </w:pPr>
      <w:r w:rsidRPr="00DE11FD">
        <w:rPr>
          <w:rFonts w:ascii="Gill Sans MT" w:eastAsia="Arial" w:hAnsi="Gill Sans MT" w:cs="Arial"/>
          <w:color w:val="000000"/>
          <w:sz w:val="22"/>
          <w:szCs w:val="22"/>
          <w:u w:color="000000"/>
          <w:bdr w:val="nil"/>
          <w:lang w:eastAsia="en-GB" w:bidi="th-TH"/>
        </w:rPr>
        <w:t>Le</w:t>
      </w:r>
      <w:r w:rsidR="00BE325F">
        <w:rPr>
          <w:rFonts w:ascii="Gill Sans MT" w:eastAsia="Arial" w:hAnsi="Gill Sans MT" w:cs="Arial"/>
          <w:color w:val="000000"/>
          <w:sz w:val="22"/>
          <w:szCs w:val="22"/>
          <w:u w:color="000000"/>
          <w:bdr w:val="nil"/>
          <w:lang w:eastAsia="en-GB" w:bidi="th-TH"/>
        </w:rPr>
        <w:t>(s)</w:t>
      </w:r>
      <w:r w:rsidRPr="00DE11FD">
        <w:rPr>
          <w:rFonts w:ascii="Gill Sans MT" w:eastAsia="Arial" w:hAnsi="Gill Sans MT" w:cs="Arial"/>
          <w:color w:val="000000"/>
          <w:sz w:val="22"/>
          <w:szCs w:val="22"/>
          <w:u w:color="000000"/>
          <w:bdr w:val="nil"/>
          <w:lang w:eastAsia="en-GB" w:bidi="th-TH"/>
        </w:rPr>
        <w:t>/la consultant(e)</w:t>
      </w:r>
      <w:r w:rsidR="00BE325F">
        <w:rPr>
          <w:rFonts w:ascii="Gill Sans MT" w:eastAsia="Arial" w:hAnsi="Gill Sans MT" w:cs="Arial"/>
          <w:color w:val="000000"/>
          <w:sz w:val="22"/>
          <w:szCs w:val="22"/>
          <w:u w:color="000000"/>
          <w:bdr w:val="nil"/>
          <w:lang w:eastAsia="en-GB" w:bidi="th-TH"/>
        </w:rPr>
        <w:t>s</w:t>
      </w:r>
      <w:r w:rsidRPr="00DE11FD">
        <w:rPr>
          <w:rFonts w:ascii="Gill Sans MT" w:eastAsia="Arial" w:hAnsi="Gill Sans MT" w:cs="Arial"/>
          <w:color w:val="000000"/>
          <w:sz w:val="22"/>
          <w:szCs w:val="22"/>
          <w:u w:color="000000"/>
          <w:bdr w:val="nil"/>
          <w:lang w:eastAsia="en-GB" w:bidi="th-TH"/>
        </w:rPr>
        <w:t xml:space="preserve"> se conformer</w:t>
      </w:r>
      <w:r w:rsidR="00BE325F">
        <w:rPr>
          <w:rFonts w:ascii="Gill Sans MT" w:eastAsia="Arial" w:hAnsi="Gill Sans MT" w:cs="Arial"/>
          <w:color w:val="000000"/>
          <w:sz w:val="22"/>
          <w:szCs w:val="22"/>
          <w:u w:color="000000"/>
          <w:bdr w:val="nil"/>
          <w:lang w:eastAsia="en-GB" w:bidi="th-TH"/>
        </w:rPr>
        <w:t>ont</w:t>
      </w:r>
      <w:r w:rsidRPr="00DE11FD">
        <w:rPr>
          <w:rFonts w:ascii="Gill Sans MT" w:eastAsia="Arial" w:hAnsi="Gill Sans MT" w:cs="Arial"/>
          <w:color w:val="000000"/>
          <w:sz w:val="22"/>
          <w:szCs w:val="22"/>
          <w:u w:color="000000"/>
          <w:bdr w:val="nil"/>
          <w:lang w:eastAsia="en-GB" w:bidi="th-TH"/>
        </w:rPr>
        <w:t xml:space="preserve"> aux procédures de voyage et de séjour d</w:t>
      </w:r>
      <w:r w:rsidR="00BE325F">
        <w:rPr>
          <w:rFonts w:ascii="Gill Sans MT" w:eastAsia="Arial" w:hAnsi="Gill Sans MT" w:cs="Arial"/>
          <w:color w:val="000000"/>
          <w:sz w:val="22"/>
          <w:szCs w:val="22"/>
          <w:u w:color="000000"/>
          <w:bdr w:val="nil"/>
          <w:lang w:eastAsia="en-GB" w:bidi="th-TH"/>
        </w:rPr>
        <w:t>es</w:t>
      </w:r>
      <w:r w:rsidRPr="00DE11FD">
        <w:rPr>
          <w:rFonts w:ascii="Gill Sans MT" w:eastAsia="Arial" w:hAnsi="Gill Sans MT" w:cs="Arial"/>
          <w:color w:val="000000"/>
          <w:sz w:val="22"/>
          <w:szCs w:val="22"/>
          <w:u w:color="000000"/>
          <w:bdr w:val="nil"/>
          <w:lang w:eastAsia="en-GB" w:bidi="th-TH"/>
        </w:rPr>
        <w:t xml:space="preserve"> bureau</w:t>
      </w:r>
      <w:r w:rsidR="00BE325F">
        <w:rPr>
          <w:rFonts w:ascii="Gill Sans MT" w:eastAsia="Arial" w:hAnsi="Gill Sans MT" w:cs="Arial"/>
          <w:color w:val="000000"/>
          <w:sz w:val="22"/>
          <w:szCs w:val="22"/>
          <w:u w:color="000000"/>
          <w:bdr w:val="nil"/>
          <w:lang w:eastAsia="en-GB" w:bidi="th-TH"/>
        </w:rPr>
        <w:t>x</w:t>
      </w:r>
      <w:r w:rsidRPr="00DE11FD">
        <w:rPr>
          <w:rFonts w:ascii="Gill Sans MT" w:eastAsia="Arial" w:hAnsi="Gill Sans MT" w:cs="Arial"/>
          <w:color w:val="000000"/>
          <w:sz w:val="22"/>
          <w:szCs w:val="22"/>
          <w:u w:color="000000"/>
          <w:bdr w:val="nil"/>
          <w:lang w:eastAsia="en-GB" w:bidi="th-TH"/>
        </w:rPr>
        <w:t xml:space="preserve"> d’Action Contre la Faim au </w:t>
      </w:r>
      <w:r w:rsidR="00BE325F">
        <w:rPr>
          <w:rFonts w:ascii="Gill Sans MT" w:eastAsia="Arial" w:hAnsi="Gill Sans MT" w:cs="Arial"/>
          <w:color w:val="000000"/>
          <w:sz w:val="22"/>
          <w:szCs w:val="22"/>
          <w:u w:color="000000"/>
          <w:bdr w:val="nil"/>
          <w:lang w:eastAsia="en-GB" w:bidi="th-TH"/>
        </w:rPr>
        <w:t>Mali et au Niger</w:t>
      </w:r>
      <w:r w:rsidRPr="00DE11FD">
        <w:rPr>
          <w:rFonts w:ascii="Gill Sans MT" w:eastAsia="Arial" w:hAnsi="Gill Sans MT" w:cs="Arial"/>
          <w:color w:val="000000"/>
          <w:sz w:val="22"/>
          <w:szCs w:val="22"/>
          <w:u w:color="000000"/>
          <w:bdr w:val="nil"/>
          <w:lang w:eastAsia="en-GB" w:bidi="th-TH"/>
        </w:rPr>
        <w:t>. Il</w:t>
      </w:r>
      <w:r w:rsidR="00BE325F">
        <w:rPr>
          <w:rFonts w:ascii="Gill Sans MT" w:eastAsia="Arial" w:hAnsi="Gill Sans MT" w:cs="Arial"/>
          <w:color w:val="000000"/>
          <w:sz w:val="22"/>
          <w:szCs w:val="22"/>
          <w:u w:color="000000"/>
          <w:bdr w:val="nil"/>
          <w:lang w:eastAsia="en-GB" w:bidi="th-TH"/>
        </w:rPr>
        <w:t>s</w:t>
      </w:r>
      <w:r w:rsidRPr="00DE11FD">
        <w:rPr>
          <w:rFonts w:ascii="Gill Sans MT" w:eastAsia="Arial" w:hAnsi="Gill Sans MT" w:cs="Arial"/>
          <w:color w:val="000000"/>
          <w:sz w:val="22"/>
          <w:szCs w:val="22"/>
          <w:u w:color="000000"/>
          <w:bdr w:val="nil"/>
          <w:lang w:eastAsia="en-GB" w:bidi="th-TH"/>
        </w:rPr>
        <w:t xml:space="preserve"> se conformer</w:t>
      </w:r>
      <w:r w:rsidR="00BE325F">
        <w:rPr>
          <w:rFonts w:ascii="Gill Sans MT" w:eastAsia="Arial" w:hAnsi="Gill Sans MT" w:cs="Arial"/>
          <w:color w:val="000000"/>
          <w:sz w:val="22"/>
          <w:szCs w:val="22"/>
          <w:u w:color="000000"/>
          <w:bdr w:val="nil"/>
          <w:lang w:eastAsia="en-GB" w:bidi="th-TH"/>
        </w:rPr>
        <w:t>ont</w:t>
      </w:r>
      <w:r w:rsidRPr="00DE11FD">
        <w:rPr>
          <w:rFonts w:ascii="Gill Sans MT" w:eastAsia="Arial" w:hAnsi="Gill Sans MT" w:cs="Arial"/>
          <w:color w:val="000000"/>
          <w:sz w:val="22"/>
          <w:szCs w:val="22"/>
          <w:u w:color="000000"/>
          <w:bdr w:val="nil"/>
          <w:lang w:eastAsia="en-GB" w:bidi="th-TH"/>
        </w:rPr>
        <w:t xml:space="preserve"> également aux mesures sanitaires mises en place par </w:t>
      </w:r>
      <w:r w:rsidR="00BE325F" w:rsidRPr="00DE11FD">
        <w:rPr>
          <w:rFonts w:ascii="Gill Sans MT" w:eastAsia="Arial" w:hAnsi="Gill Sans MT" w:cs="Arial"/>
          <w:color w:val="000000"/>
          <w:sz w:val="22"/>
          <w:szCs w:val="22"/>
          <w:u w:color="000000"/>
          <w:bdr w:val="nil"/>
          <w:lang w:eastAsia="en-GB" w:bidi="th-TH"/>
        </w:rPr>
        <w:t>le</w:t>
      </w:r>
      <w:r w:rsidR="00BE325F">
        <w:rPr>
          <w:rFonts w:ascii="Gill Sans MT" w:eastAsia="Arial" w:hAnsi="Gill Sans MT" w:cs="Arial"/>
          <w:color w:val="000000"/>
          <w:sz w:val="22"/>
          <w:szCs w:val="22"/>
          <w:u w:color="000000"/>
          <w:bdr w:val="nil"/>
          <w:lang w:eastAsia="en-GB" w:bidi="th-TH"/>
        </w:rPr>
        <w:t>s</w:t>
      </w:r>
      <w:r w:rsidR="00BE325F" w:rsidRPr="00DE11FD">
        <w:rPr>
          <w:rFonts w:ascii="Gill Sans MT" w:eastAsia="Arial" w:hAnsi="Gill Sans MT" w:cs="Arial"/>
          <w:color w:val="000000"/>
          <w:sz w:val="22"/>
          <w:szCs w:val="22"/>
          <w:u w:color="000000"/>
          <w:bdr w:val="nil"/>
          <w:lang w:eastAsia="en-GB" w:bidi="th-TH"/>
        </w:rPr>
        <w:t xml:space="preserve"> gouvernements</w:t>
      </w:r>
      <w:r w:rsidRPr="00DE11FD">
        <w:rPr>
          <w:rFonts w:ascii="Gill Sans MT" w:eastAsia="Arial" w:hAnsi="Gill Sans MT" w:cs="Arial"/>
          <w:color w:val="000000"/>
          <w:sz w:val="22"/>
          <w:szCs w:val="22"/>
          <w:u w:color="000000"/>
          <w:bdr w:val="nil"/>
          <w:lang w:eastAsia="en-GB" w:bidi="th-TH"/>
        </w:rPr>
        <w:t xml:space="preserve"> du </w:t>
      </w:r>
      <w:r w:rsidR="00BE325F">
        <w:rPr>
          <w:rFonts w:ascii="Gill Sans MT" w:eastAsia="Arial" w:hAnsi="Gill Sans MT" w:cs="Arial"/>
          <w:color w:val="000000"/>
          <w:sz w:val="22"/>
          <w:szCs w:val="22"/>
          <w:u w:color="000000"/>
          <w:bdr w:val="nil"/>
          <w:lang w:eastAsia="en-GB" w:bidi="th-TH"/>
        </w:rPr>
        <w:t>Mali et du Niger</w:t>
      </w:r>
      <w:r w:rsidRPr="00DE11FD">
        <w:rPr>
          <w:rFonts w:ascii="Gill Sans MT" w:eastAsia="Arial" w:hAnsi="Gill Sans MT" w:cs="Arial"/>
          <w:color w:val="000000"/>
          <w:sz w:val="22"/>
          <w:szCs w:val="22"/>
          <w:u w:color="000000"/>
          <w:bdr w:val="nil"/>
          <w:lang w:eastAsia="en-GB" w:bidi="th-TH"/>
        </w:rPr>
        <w:t xml:space="preserve"> notamment celles liées à la lutte contre la pandémie du COVID-19. </w:t>
      </w:r>
    </w:p>
    <w:p w14:paraId="4C34787A" w14:textId="77777777" w:rsidR="00DE11FD" w:rsidRPr="00DE11FD" w:rsidRDefault="00DE11FD" w:rsidP="00DE11FD">
      <w:pPr>
        <w:pStyle w:val="paragraph"/>
        <w:spacing w:before="0" w:beforeAutospacing="0" w:after="0" w:afterAutospacing="0"/>
        <w:textAlignment w:val="baseline"/>
        <w:rPr>
          <w:rFonts w:ascii="Gill Sans MT" w:eastAsia="Arial" w:hAnsi="Gill Sans MT" w:cs="Arial"/>
          <w:color w:val="000000"/>
          <w:sz w:val="22"/>
          <w:szCs w:val="22"/>
          <w:u w:color="000000"/>
          <w:bdr w:val="nil"/>
          <w:lang w:eastAsia="en-GB" w:bidi="th-TH"/>
        </w:rPr>
      </w:pPr>
      <w:r w:rsidRPr="00DE11FD">
        <w:rPr>
          <w:rFonts w:ascii="Gill Sans MT" w:eastAsia="Arial" w:hAnsi="Gill Sans MT" w:cs="Arial"/>
          <w:color w:val="000000"/>
          <w:sz w:val="22"/>
          <w:szCs w:val="22"/>
          <w:u w:color="000000"/>
          <w:bdr w:val="nil"/>
          <w:lang w:eastAsia="en-GB" w:bidi="th-TH"/>
        </w:rPr>
        <w:t> </w:t>
      </w:r>
    </w:p>
    <w:p w14:paraId="13FEB451" w14:textId="77777777" w:rsidR="00DE11FD" w:rsidRPr="00DE11FD" w:rsidRDefault="00DE11FD" w:rsidP="00DE11FD">
      <w:pPr>
        <w:pStyle w:val="paragraph"/>
        <w:spacing w:before="0" w:beforeAutospacing="0" w:after="0" w:afterAutospacing="0"/>
        <w:textAlignment w:val="baseline"/>
        <w:rPr>
          <w:rFonts w:ascii="Gill Sans MT" w:eastAsia="Arial" w:hAnsi="Gill Sans MT" w:cs="Arial"/>
          <w:color w:val="000000"/>
          <w:sz w:val="22"/>
          <w:szCs w:val="22"/>
          <w:u w:color="000000"/>
          <w:bdr w:val="nil"/>
          <w:lang w:eastAsia="en-GB" w:bidi="th-TH"/>
        </w:rPr>
      </w:pPr>
      <w:r w:rsidRPr="00DE11FD">
        <w:rPr>
          <w:rFonts w:ascii="Gill Sans MT" w:eastAsia="Arial" w:hAnsi="Gill Sans MT" w:cs="Arial"/>
          <w:color w:val="000000"/>
          <w:sz w:val="22"/>
          <w:szCs w:val="22"/>
          <w:u w:color="000000"/>
          <w:bdr w:val="nil"/>
          <w:lang w:eastAsia="en-GB" w:bidi="th-TH"/>
        </w:rPr>
        <w:t>Le rapport de la prestation doit être rédigé en français ou en anglais. </w:t>
      </w:r>
    </w:p>
    <w:p w14:paraId="520BEF0C" w14:textId="75A54179" w:rsidR="00477A93" w:rsidRPr="00BE325F" w:rsidRDefault="00477A93" w:rsidP="00BE325F">
      <w:pPr>
        <w:pStyle w:val="paragraph"/>
        <w:spacing w:before="0" w:beforeAutospacing="0" w:after="0" w:afterAutospacing="0"/>
        <w:textAlignment w:val="baseline"/>
        <w:rPr>
          <w:rFonts w:ascii="Gill Sans MT" w:eastAsia="Arial" w:hAnsi="Gill Sans MT" w:cs="Arial"/>
          <w:color w:val="000000"/>
          <w:sz w:val="22"/>
          <w:szCs w:val="22"/>
          <w:u w:color="000000"/>
          <w:bdr w:val="nil"/>
          <w:lang w:eastAsia="en-GB" w:bidi="th-TH"/>
        </w:rPr>
      </w:pPr>
    </w:p>
    <w:p w14:paraId="7232B47E" w14:textId="3FE87CC7" w:rsidR="00477A93" w:rsidRPr="002E19E7" w:rsidRDefault="00477A93" w:rsidP="00C532C5">
      <w:pPr>
        <w:jc w:val="both"/>
        <w:rPr>
          <w:rFonts w:ascii="Gill Sans MT" w:hAnsi="Gill Sans MT" w:cs="Arial"/>
          <w:sz w:val="22"/>
          <w:szCs w:val="22"/>
          <w:lang w:val="fr-FR"/>
        </w:rPr>
      </w:pPr>
      <w:r w:rsidRPr="002E19E7">
        <w:rPr>
          <w:rFonts w:ascii="Gill Sans MT" w:eastAsiaTheme="majorEastAsia" w:hAnsi="Gill Sans MT" w:cs="Arial"/>
          <w:b/>
          <w:color w:val="C00000"/>
          <w:sz w:val="22"/>
          <w:szCs w:val="22"/>
          <w:lang w:val="fr-FR"/>
        </w:rPr>
        <w:t>Calendrier de paiement</w:t>
      </w:r>
    </w:p>
    <w:p w14:paraId="72546A37" w14:textId="783A48C9" w:rsidR="00F6455E" w:rsidRPr="003C5152" w:rsidRDefault="00EA0175" w:rsidP="0DFB0E04">
      <w:pPr>
        <w:jc w:val="both"/>
        <w:rPr>
          <w:color w:val="000000" w:themeColor="text1"/>
          <w:szCs w:val="24"/>
          <w:lang w:val="fr-FR" w:eastAsia="en-GB" w:bidi="th-TH"/>
        </w:rPr>
      </w:pPr>
      <w:r w:rsidRPr="0DFB0E04">
        <w:rPr>
          <w:rFonts w:ascii="Gill Sans MT" w:hAnsi="Gill Sans MT" w:cs="Arial"/>
          <w:sz w:val="22"/>
          <w:szCs w:val="22"/>
          <w:lang w:val="fr-FR"/>
        </w:rPr>
        <w:t xml:space="preserve">Les paiements de la prestation se feront par session de formation. </w:t>
      </w:r>
      <w:r w:rsidR="00477A93" w:rsidRPr="0DFB0E04">
        <w:rPr>
          <w:rFonts w:ascii="Gill Sans MT" w:hAnsi="Gill Sans MT" w:cs="Arial"/>
          <w:sz w:val="22"/>
          <w:szCs w:val="22"/>
          <w:lang w:val="fr-FR"/>
        </w:rPr>
        <w:t xml:space="preserve">Paiement </w:t>
      </w:r>
      <w:r w:rsidRPr="0DFB0E04">
        <w:rPr>
          <w:rFonts w:ascii="Gill Sans MT" w:hAnsi="Gill Sans MT" w:cs="Arial"/>
          <w:sz w:val="22"/>
          <w:szCs w:val="22"/>
          <w:lang w:val="fr-FR"/>
        </w:rPr>
        <w:t>de</w:t>
      </w:r>
      <w:r w:rsidR="00477A93" w:rsidRPr="0DFB0E04">
        <w:rPr>
          <w:rFonts w:ascii="Gill Sans MT" w:hAnsi="Gill Sans MT" w:cs="Arial"/>
          <w:sz w:val="22"/>
          <w:szCs w:val="22"/>
          <w:lang w:val="fr-FR"/>
        </w:rPr>
        <w:t xml:space="preserve"> 100% </w:t>
      </w:r>
      <w:r w:rsidRPr="0DFB0E04">
        <w:rPr>
          <w:rFonts w:ascii="Gill Sans MT" w:hAnsi="Gill Sans MT" w:cs="Arial"/>
          <w:sz w:val="22"/>
          <w:szCs w:val="22"/>
          <w:lang w:val="fr-FR"/>
        </w:rPr>
        <w:t xml:space="preserve">du montant de la consultance </w:t>
      </w:r>
      <w:r w:rsidR="00477A93" w:rsidRPr="0DFB0E04">
        <w:rPr>
          <w:rFonts w:ascii="Gill Sans MT" w:hAnsi="Gill Sans MT" w:cs="Arial"/>
          <w:sz w:val="22"/>
          <w:szCs w:val="22"/>
          <w:lang w:val="fr-FR"/>
        </w:rPr>
        <w:t xml:space="preserve">à la fin de </w:t>
      </w:r>
      <w:r w:rsidRPr="0DFB0E04">
        <w:rPr>
          <w:rFonts w:ascii="Gill Sans MT" w:hAnsi="Gill Sans MT" w:cs="Arial"/>
          <w:sz w:val="22"/>
          <w:szCs w:val="22"/>
          <w:lang w:val="fr-FR"/>
        </w:rPr>
        <w:t>chaque session de</w:t>
      </w:r>
      <w:r w:rsidR="00477A93" w:rsidRPr="0DFB0E04">
        <w:rPr>
          <w:rFonts w:ascii="Gill Sans MT" w:hAnsi="Gill Sans MT" w:cs="Arial"/>
          <w:sz w:val="22"/>
          <w:szCs w:val="22"/>
          <w:lang w:val="fr-FR"/>
        </w:rPr>
        <w:t xml:space="preserve"> formation</w:t>
      </w:r>
      <w:r w:rsidR="00354735">
        <w:rPr>
          <w:rFonts w:ascii="Gill Sans MT" w:hAnsi="Gill Sans MT" w:cs="Arial"/>
          <w:sz w:val="22"/>
          <w:szCs w:val="22"/>
          <w:lang w:val="fr-FR"/>
        </w:rPr>
        <w:t>,</w:t>
      </w:r>
      <w:r w:rsidR="00477A93" w:rsidRPr="0DFB0E04">
        <w:rPr>
          <w:rFonts w:ascii="Gill Sans MT" w:hAnsi="Gill Sans MT" w:cs="Arial"/>
          <w:sz w:val="22"/>
          <w:szCs w:val="22"/>
          <w:lang w:val="fr-FR"/>
        </w:rPr>
        <w:t xml:space="preserve"> remise du rapport de formation</w:t>
      </w:r>
      <w:r w:rsidR="006734A7">
        <w:rPr>
          <w:rFonts w:ascii="Gill Sans MT" w:hAnsi="Gill Sans MT" w:cs="Arial"/>
          <w:sz w:val="22"/>
          <w:szCs w:val="22"/>
          <w:lang w:val="fr-FR"/>
        </w:rPr>
        <w:t xml:space="preserve"> et d</w:t>
      </w:r>
      <w:r w:rsidR="00F84DCA">
        <w:rPr>
          <w:rFonts w:ascii="Gill Sans MT" w:hAnsi="Gill Sans MT" w:cs="Arial"/>
          <w:sz w:val="22"/>
          <w:szCs w:val="22"/>
          <w:lang w:val="fr-FR"/>
        </w:rPr>
        <w:t>es</w:t>
      </w:r>
      <w:r w:rsidR="006734A7">
        <w:rPr>
          <w:rFonts w:ascii="Gill Sans MT" w:hAnsi="Gill Sans MT" w:cs="Arial"/>
          <w:sz w:val="22"/>
          <w:szCs w:val="22"/>
          <w:lang w:val="fr-FR"/>
        </w:rPr>
        <w:t xml:space="preserve"> formulaire</w:t>
      </w:r>
      <w:r w:rsidR="00F84DCA">
        <w:rPr>
          <w:rFonts w:ascii="Gill Sans MT" w:hAnsi="Gill Sans MT" w:cs="Arial"/>
          <w:sz w:val="22"/>
          <w:szCs w:val="22"/>
          <w:lang w:val="fr-FR"/>
        </w:rPr>
        <w:t>s</w:t>
      </w:r>
      <w:r w:rsidR="006734A7">
        <w:rPr>
          <w:rFonts w:ascii="Gill Sans MT" w:hAnsi="Gill Sans MT" w:cs="Arial"/>
          <w:sz w:val="22"/>
          <w:szCs w:val="22"/>
          <w:lang w:val="fr-FR"/>
        </w:rPr>
        <w:t xml:space="preserve"> de feedback</w:t>
      </w:r>
      <w:r w:rsidR="00F84DCA">
        <w:rPr>
          <w:rFonts w:ascii="Gill Sans MT" w:hAnsi="Gill Sans MT" w:cs="Arial"/>
          <w:sz w:val="22"/>
          <w:szCs w:val="22"/>
          <w:lang w:val="fr-FR"/>
        </w:rPr>
        <w:t xml:space="preserve"> aux co-facilitateurs</w:t>
      </w:r>
      <w:r w:rsidR="00477A93" w:rsidRPr="0DFB0E04">
        <w:rPr>
          <w:rFonts w:ascii="Gill Sans MT" w:hAnsi="Gill Sans MT" w:cs="Arial"/>
          <w:sz w:val="22"/>
          <w:szCs w:val="22"/>
          <w:lang w:val="fr-FR"/>
        </w:rPr>
        <w:t xml:space="preserve">. </w:t>
      </w:r>
      <w:r w:rsidR="00DE11FD" w:rsidRPr="003C5152">
        <w:rPr>
          <w:rFonts w:ascii="Gill Sans MT" w:eastAsia="Arial" w:hAnsi="Gill Sans MT" w:cs="Arial"/>
          <w:color w:val="000000" w:themeColor="text1"/>
          <w:sz w:val="22"/>
          <w:szCs w:val="22"/>
          <w:lang w:val="fr-FR" w:eastAsia="en-GB" w:bidi="th-TH"/>
        </w:rPr>
        <w:t>Le</w:t>
      </w:r>
      <w:r w:rsidR="00BE325F" w:rsidRPr="003C5152">
        <w:rPr>
          <w:rFonts w:ascii="Gill Sans MT" w:eastAsia="Arial" w:hAnsi="Gill Sans MT" w:cs="Arial"/>
          <w:color w:val="000000" w:themeColor="text1"/>
          <w:sz w:val="22"/>
          <w:szCs w:val="22"/>
          <w:lang w:val="fr-FR" w:eastAsia="en-GB" w:bidi="th-TH"/>
        </w:rPr>
        <w:t>(s)</w:t>
      </w:r>
      <w:r w:rsidR="00DE11FD" w:rsidRPr="003C5152">
        <w:rPr>
          <w:rFonts w:ascii="Gill Sans MT" w:eastAsia="Arial" w:hAnsi="Gill Sans MT" w:cs="Arial"/>
          <w:color w:val="000000" w:themeColor="text1"/>
          <w:sz w:val="22"/>
          <w:szCs w:val="22"/>
          <w:lang w:val="fr-FR" w:eastAsia="en-GB" w:bidi="th-TH"/>
        </w:rPr>
        <w:t>/la consultant(e)</w:t>
      </w:r>
      <w:r w:rsidR="00BE325F" w:rsidRPr="003C5152">
        <w:rPr>
          <w:rFonts w:ascii="Gill Sans MT" w:eastAsia="Arial" w:hAnsi="Gill Sans MT" w:cs="Arial"/>
          <w:color w:val="000000" w:themeColor="text1"/>
          <w:sz w:val="22"/>
          <w:szCs w:val="22"/>
          <w:lang w:val="fr-FR" w:eastAsia="en-GB" w:bidi="th-TH"/>
        </w:rPr>
        <w:t>s incluront toutes les dépenses liées à la formation qu’ils(elles) ont couvertes comme indiqué dans le point ci-dessus “Gestion de la consultance”.</w:t>
      </w:r>
    </w:p>
    <w:p w14:paraId="426D1311" w14:textId="6D813842" w:rsidR="00477A93" w:rsidRPr="002E19E7" w:rsidRDefault="00477A93" w:rsidP="00C532C5">
      <w:pPr>
        <w:pStyle w:val="Body"/>
        <w:spacing w:line="240" w:lineRule="auto"/>
        <w:rPr>
          <w:rFonts w:ascii="Gill Sans MT" w:hAnsi="Gill Sans MT" w:cs="Arial"/>
          <w:color w:val="auto"/>
          <w:lang w:val="fr-FR"/>
        </w:rPr>
      </w:pPr>
    </w:p>
    <w:p w14:paraId="6062BCF0" w14:textId="76A33686" w:rsidR="00477A93" w:rsidRPr="002E19E7" w:rsidRDefault="00477A93" w:rsidP="00C532C5">
      <w:pPr>
        <w:pStyle w:val="Body"/>
        <w:spacing w:line="240" w:lineRule="auto"/>
        <w:rPr>
          <w:rFonts w:ascii="Gill Sans MT" w:eastAsiaTheme="majorEastAsia" w:hAnsi="Gill Sans MT" w:cs="Arial"/>
          <w:b/>
          <w:color w:val="C00000"/>
          <w:bdr w:val="none" w:sz="0" w:space="0" w:color="auto"/>
          <w:lang w:val="fr-FR" w:eastAsia="en-US" w:bidi="ar-SA"/>
        </w:rPr>
      </w:pPr>
      <w:r w:rsidRPr="002E19E7">
        <w:rPr>
          <w:rFonts w:ascii="Gill Sans MT" w:eastAsiaTheme="majorEastAsia" w:hAnsi="Gill Sans MT" w:cs="Arial"/>
          <w:b/>
          <w:color w:val="C00000"/>
          <w:bdr w:val="none" w:sz="0" w:space="0" w:color="auto"/>
          <w:lang w:val="fr-FR" w:eastAsia="en-US" w:bidi="ar-SA"/>
        </w:rPr>
        <w:t xml:space="preserve">Profil essentiel </w:t>
      </w:r>
      <w:r w:rsidR="009D4674" w:rsidRPr="002E19E7">
        <w:rPr>
          <w:rFonts w:ascii="Gill Sans MT" w:eastAsiaTheme="majorEastAsia" w:hAnsi="Gill Sans MT" w:cs="Arial"/>
          <w:b/>
          <w:color w:val="C00000"/>
          <w:bdr w:val="none" w:sz="0" w:space="0" w:color="auto"/>
          <w:lang w:val="fr-FR" w:eastAsia="en-US" w:bidi="ar-SA"/>
        </w:rPr>
        <w:t>d</w:t>
      </w:r>
      <w:r w:rsidR="00FC1E3B">
        <w:rPr>
          <w:rFonts w:ascii="Gill Sans MT" w:eastAsiaTheme="majorEastAsia" w:hAnsi="Gill Sans MT" w:cs="Arial"/>
          <w:b/>
          <w:color w:val="C00000"/>
          <w:bdr w:val="none" w:sz="0" w:space="0" w:color="auto"/>
          <w:lang w:val="fr-FR" w:eastAsia="en-US" w:bidi="ar-SA"/>
        </w:rPr>
        <w:t>e chaque</w:t>
      </w:r>
      <w:r w:rsidRPr="002E19E7">
        <w:rPr>
          <w:rFonts w:ascii="Gill Sans MT" w:eastAsiaTheme="majorEastAsia" w:hAnsi="Gill Sans MT" w:cs="Arial"/>
          <w:b/>
          <w:color w:val="C00000"/>
          <w:bdr w:val="none" w:sz="0" w:space="0" w:color="auto"/>
          <w:lang w:val="fr-FR" w:eastAsia="en-US" w:bidi="ar-SA"/>
        </w:rPr>
        <w:t xml:space="preserve"> consultant</w:t>
      </w:r>
      <w:r w:rsidR="00FC1E3B">
        <w:rPr>
          <w:rFonts w:ascii="Gill Sans MT" w:eastAsiaTheme="majorEastAsia" w:hAnsi="Gill Sans MT" w:cs="Arial"/>
          <w:b/>
          <w:color w:val="C00000"/>
          <w:bdr w:val="none" w:sz="0" w:space="0" w:color="auto"/>
          <w:lang w:val="fr-FR" w:eastAsia="en-US" w:bidi="ar-SA"/>
        </w:rPr>
        <w:t> :</w:t>
      </w:r>
    </w:p>
    <w:p w14:paraId="4A90479B" w14:textId="72AB3124" w:rsidR="00540A14" w:rsidRDefault="00477A93" w:rsidP="00540A14">
      <w:pPr>
        <w:pStyle w:val="Body"/>
        <w:spacing w:line="240" w:lineRule="auto"/>
        <w:rPr>
          <w:rFonts w:ascii="Gill Sans MT" w:hAnsi="Gill Sans MT" w:cs="Arial"/>
          <w:color w:val="auto"/>
          <w:lang w:val="fr-FR"/>
        </w:rPr>
      </w:pPr>
      <w:r w:rsidRPr="002E19E7">
        <w:rPr>
          <w:rFonts w:ascii="Gill Sans MT" w:hAnsi="Gill Sans MT" w:cs="Arial"/>
          <w:color w:val="auto"/>
          <w:lang w:val="fr-FR"/>
        </w:rPr>
        <w:t xml:space="preserve">Pour ce travail, le </w:t>
      </w:r>
      <w:r w:rsidR="002D009B">
        <w:rPr>
          <w:rFonts w:ascii="Gill Sans MT" w:hAnsi="Gill Sans MT" w:cs="Arial"/>
          <w:color w:val="auto"/>
          <w:lang w:val="fr-FR"/>
        </w:rPr>
        <w:t>CALP</w:t>
      </w:r>
      <w:r w:rsidRPr="002E19E7">
        <w:rPr>
          <w:rFonts w:ascii="Gill Sans MT" w:hAnsi="Gill Sans MT" w:cs="Arial"/>
          <w:color w:val="auto"/>
          <w:lang w:val="fr-FR"/>
        </w:rPr>
        <w:t xml:space="preserve"> recherche l'expertise suivante</w:t>
      </w:r>
      <w:r w:rsidR="00C12F3A" w:rsidRPr="002E19E7">
        <w:rPr>
          <w:rFonts w:ascii="Gill Sans MT" w:hAnsi="Gill Sans MT" w:cs="Arial"/>
          <w:color w:val="auto"/>
          <w:lang w:val="fr-FR"/>
        </w:rPr>
        <w:t xml:space="preserve"> </w:t>
      </w:r>
      <w:r w:rsidRPr="002E19E7">
        <w:rPr>
          <w:rFonts w:ascii="Gill Sans MT" w:hAnsi="Gill Sans MT" w:cs="Arial"/>
          <w:color w:val="auto"/>
          <w:lang w:val="fr-FR"/>
        </w:rPr>
        <w:t>:</w:t>
      </w:r>
    </w:p>
    <w:p w14:paraId="2655F4FF" w14:textId="77777777" w:rsidR="008A34EC" w:rsidRPr="002E19E7" w:rsidRDefault="008A34EC" w:rsidP="008A34EC">
      <w:pPr>
        <w:pStyle w:val="Body"/>
        <w:numPr>
          <w:ilvl w:val="0"/>
          <w:numId w:val="6"/>
        </w:numPr>
        <w:spacing w:line="240" w:lineRule="auto"/>
        <w:rPr>
          <w:rFonts w:ascii="Gill Sans MT" w:hAnsi="Gill Sans MT" w:cs="Arial"/>
          <w:color w:val="auto"/>
          <w:lang w:val="fr-FR"/>
        </w:rPr>
      </w:pPr>
      <w:r w:rsidRPr="002E19E7">
        <w:rPr>
          <w:rFonts w:ascii="Gill Sans MT" w:hAnsi="Gill Sans MT" w:cs="Arial"/>
          <w:lang w:val="fr-FR"/>
        </w:rPr>
        <w:t>Le</w:t>
      </w:r>
      <w:r>
        <w:rPr>
          <w:rFonts w:ascii="Gill Sans MT" w:hAnsi="Gill Sans MT" w:cs="Arial"/>
          <w:lang w:val="fr-FR"/>
        </w:rPr>
        <w:t>(s)</w:t>
      </w:r>
      <w:r w:rsidRPr="002E19E7">
        <w:rPr>
          <w:rFonts w:ascii="Gill Sans MT" w:hAnsi="Gill Sans MT" w:cs="Arial"/>
          <w:lang w:val="fr-FR"/>
        </w:rPr>
        <w:t>/la consultant(e)</w:t>
      </w:r>
      <w:r>
        <w:rPr>
          <w:rFonts w:ascii="Gill Sans MT" w:hAnsi="Gill Sans MT" w:cs="Arial"/>
          <w:lang w:val="fr-FR"/>
        </w:rPr>
        <w:t>(s)</w:t>
      </w:r>
      <w:r w:rsidRPr="002E19E7">
        <w:rPr>
          <w:rFonts w:ascii="Gill Sans MT" w:hAnsi="Gill Sans MT" w:cs="Arial"/>
          <w:lang w:val="fr-FR"/>
        </w:rPr>
        <w:t xml:space="preserve"> </w:t>
      </w:r>
      <w:r w:rsidRPr="002E19E7">
        <w:rPr>
          <w:rFonts w:ascii="Gill Sans MT" w:hAnsi="Gill Sans MT" w:cs="Arial"/>
          <w:color w:val="auto"/>
          <w:lang w:val="fr-FR"/>
        </w:rPr>
        <w:t>doi</w:t>
      </w:r>
      <w:r>
        <w:rPr>
          <w:rFonts w:ascii="Gill Sans MT" w:hAnsi="Gill Sans MT" w:cs="Arial"/>
          <w:color w:val="auto"/>
          <w:lang w:val="fr-FR"/>
        </w:rPr>
        <w:t>ven</w:t>
      </w:r>
      <w:r w:rsidRPr="002E19E7">
        <w:rPr>
          <w:rFonts w:ascii="Gill Sans MT" w:hAnsi="Gill Sans MT" w:cs="Arial"/>
          <w:color w:val="auto"/>
          <w:lang w:val="fr-FR"/>
        </w:rPr>
        <w:t xml:space="preserve">t être </w:t>
      </w:r>
      <w:r>
        <w:rPr>
          <w:rFonts w:ascii="Gill Sans MT" w:hAnsi="Gill Sans MT" w:cs="Arial"/>
          <w:color w:val="auto"/>
          <w:lang w:val="fr-FR"/>
        </w:rPr>
        <w:t>des</w:t>
      </w:r>
      <w:r w:rsidRPr="002E19E7">
        <w:rPr>
          <w:rFonts w:ascii="Gill Sans MT" w:hAnsi="Gill Sans MT" w:cs="Arial"/>
          <w:color w:val="auto"/>
          <w:lang w:val="fr-FR"/>
        </w:rPr>
        <w:t xml:space="preserve"> formateur(trice)</w:t>
      </w:r>
      <w:r>
        <w:rPr>
          <w:rFonts w:ascii="Gill Sans MT" w:hAnsi="Gill Sans MT" w:cs="Arial"/>
          <w:color w:val="auto"/>
          <w:lang w:val="fr-FR"/>
        </w:rPr>
        <w:t>(s)</w:t>
      </w:r>
      <w:r w:rsidRPr="002E19E7">
        <w:rPr>
          <w:rFonts w:ascii="Gill Sans MT" w:hAnsi="Gill Sans MT" w:cs="Arial"/>
          <w:color w:val="auto"/>
          <w:lang w:val="fr-FR"/>
        </w:rPr>
        <w:t xml:space="preserve"> certifié</w:t>
      </w:r>
      <w:r>
        <w:rPr>
          <w:rFonts w:ascii="Gill Sans MT" w:hAnsi="Gill Sans MT" w:cs="Arial"/>
          <w:color w:val="auto"/>
          <w:lang w:val="fr-FR"/>
        </w:rPr>
        <w:t>(e)(s)</w:t>
      </w:r>
      <w:r w:rsidRPr="002E19E7">
        <w:rPr>
          <w:rFonts w:ascii="Gill Sans MT" w:hAnsi="Gill Sans MT" w:cs="Arial"/>
          <w:color w:val="auto"/>
          <w:lang w:val="fr-FR"/>
        </w:rPr>
        <w:t xml:space="preserve"> </w:t>
      </w:r>
      <w:r>
        <w:rPr>
          <w:rFonts w:ascii="Gill Sans MT" w:hAnsi="Gill Sans MT" w:cs="Arial"/>
          <w:color w:val="auto"/>
          <w:lang w:val="fr-FR"/>
        </w:rPr>
        <w:t>CALP</w:t>
      </w:r>
      <w:r w:rsidRPr="002E19E7">
        <w:rPr>
          <w:rFonts w:ascii="Gill Sans MT" w:hAnsi="Gill Sans MT" w:cs="Arial"/>
          <w:color w:val="auto"/>
          <w:lang w:val="fr-FR"/>
        </w:rPr>
        <w:t xml:space="preserve"> pour dispenser</w:t>
      </w:r>
      <w:r>
        <w:rPr>
          <w:rFonts w:ascii="Gill Sans MT" w:hAnsi="Gill Sans MT" w:cs="Arial"/>
          <w:color w:val="auto"/>
          <w:lang w:val="fr-FR"/>
        </w:rPr>
        <w:t xml:space="preserve"> une</w:t>
      </w:r>
      <w:r w:rsidRPr="002E19E7">
        <w:rPr>
          <w:rFonts w:ascii="Gill Sans MT" w:hAnsi="Gill Sans MT" w:cs="Arial"/>
          <w:color w:val="auto"/>
          <w:lang w:val="fr-FR"/>
        </w:rPr>
        <w:t xml:space="preserve"> formation </w:t>
      </w:r>
      <w:r>
        <w:rPr>
          <w:rFonts w:ascii="Gill Sans MT" w:hAnsi="Gill Sans MT" w:cs="Arial"/>
          <w:color w:val="auto"/>
          <w:lang w:val="fr-FR"/>
        </w:rPr>
        <w:t>face à face</w:t>
      </w:r>
      <w:r w:rsidRPr="002E19E7">
        <w:rPr>
          <w:rFonts w:ascii="Gill Sans MT" w:hAnsi="Gill Sans MT" w:cs="Arial"/>
          <w:color w:val="auto"/>
          <w:lang w:val="fr-FR"/>
        </w:rPr>
        <w:t> ;</w:t>
      </w:r>
    </w:p>
    <w:p w14:paraId="07D7F8F0" w14:textId="4938584F" w:rsidR="00540A14" w:rsidRPr="00540A14" w:rsidRDefault="008A34EC" w:rsidP="00540A14">
      <w:pPr>
        <w:pStyle w:val="Body"/>
        <w:numPr>
          <w:ilvl w:val="0"/>
          <w:numId w:val="6"/>
        </w:numPr>
        <w:spacing w:line="240" w:lineRule="auto"/>
        <w:rPr>
          <w:rStyle w:val="eop"/>
          <w:rFonts w:ascii="Gill Sans MT" w:hAnsi="Gill Sans MT" w:cs="Arial"/>
          <w:color w:val="auto"/>
          <w:lang w:val="fr-FR"/>
        </w:rPr>
      </w:pPr>
      <w:r w:rsidRPr="002E19E7">
        <w:rPr>
          <w:rFonts w:ascii="Gill Sans MT" w:hAnsi="Gill Sans MT" w:cs="Arial"/>
          <w:lang w:val="fr-FR"/>
        </w:rPr>
        <w:t>Le</w:t>
      </w:r>
      <w:r>
        <w:rPr>
          <w:rFonts w:ascii="Gill Sans MT" w:hAnsi="Gill Sans MT" w:cs="Arial"/>
          <w:lang w:val="fr-FR"/>
        </w:rPr>
        <w:t>(s)</w:t>
      </w:r>
      <w:r w:rsidRPr="002E19E7">
        <w:rPr>
          <w:rFonts w:ascii="Gill Sans MT" w:hAnsi="Gill Sans MT" w:cs="Arial"/>
          <w:lang w:val="fr-FR"/>
        </w:rPr>
        <w:t>/la consultant(e)</w:t>
      </w:r>
      <w:r>
        <w:rPr>
          <w:rFonts w:ascii="Gill Sans MT" w:hAnsi="Gill Sans MT" w:cs="Arial"/>
          <w:lang w:val="fr-FR"/>
        </w:rPr>
        <w:t>(s)</w:t>
      </w:r>
      <w:r w:rsidRPr="002E19E7">
        <w:rPr>
          <w:rFonts w:ascii="Gill Sans MT" w:hAnsi="Gill Sans MT" w:cs="Arial"/>
          <w:lang w:val="fr-FR"/>
        </w:rPr>
        <w:t xml:space="preserve"> </w:t>
      </w:r>
      <w:r w:rsidRPr="002E19E7">
        <w:rPr>
          <w:rFonts w:ascii="Gill Sans MT" w:hAnsi="Gill Sans MT" w:cs="Arial"/>
          <w:color w:val="auto"/>
          <w:lang w:val="fr-FR"/>
        </w:rPr>
        <w:t>doi</w:t>
      </w:r>
      <w:r>
        <w:rPr>
          <w:rFonts w:ascii="Gill Sans MT" w:hAnsi="Gill Sans MT" w:cs="Arial"/>
          <w:color w:val="auto"/>
          <w:lang w:val="fr-FR"/>
        </w:rPr>
        <w:t>ven</w:t>
      </w:r>
      <w:r w:rsidRPr="002E19E7">
        <w:rPr>
          <w:rFonts w:ascii="Gill Sans MT" w:hAnsi="Gill Sans MT" w:cs="Arial"/>
          <w:color w:val="auto"/>
          <w:lang w:val="fr-FR"/>
        </w:rPr>
        <w:t xml:space="preserve">t </w:t>
      </w:r>
      <w:r>
        <w:rPr>
          <w:rFonts w:ascii="Gill Sans MT" w:hAnsi="Gill Sans MT" w:cs="Arial"/>
          <w:color w:val="auto"/>
          <w:lang w:val="fr-FR"/>
        </w:rPr>
        <w:t>justifier une e</w:t>
      </w:r>
      <w:r w:rsidR="00540A14" w:rsidRPr="00540A14">
        <w:rPr>
          <w:rStyle w:val="normaltextrun"/>
          <w:rFonts w:ascii="Calibri" w:hAnsi="Calibri" w:cs="Calibri"/>
          <w:lang w:val="fr-FR"/>
        </w:rPr>
        <w:t>xpérience avérée de planification et de la prestation de formation de haute qualité liés aux de transferts monétaires ;</w:t>
      </w:r>
    </w:p>
    <w:p w14:paraId="489CE06E" w14:textId="51659E43" w:rsidR="00540A14" w:rsidRPr="00540A14" w:rsidRDefault="00540A14" w:rsidP="00540A14">
      <w:pPr>
        <w:pStyle w:val="Body"/>
        <w:numPr>
          <w:ilvl w:val="0"/>
          <w:numId w:val="6"/>
        </w:numPr>
        <w:spacing w:line="240" w:lineRule="auto"/>
        <w:rPr>
          <w:rFonts w:ascii="Gill Sans MT" w:hAnsi="Gill Sans MT" w:cs="Arial"/>
          <w:color w:val="auto"/>
          <w:lang w:val="fr-FR"/>
        </w:rPr>
      </w:pPr>
      <w:r w:rsidRPr="002E19E7">
        <w:rPr>
          <w:rFonts w:ascii="Gill Sans MT" w:hAnsi="Gill Sans MT" w:cs="Arial"/>
          <w:lang w:val="fr-FR"/>
        </w:rPr>
        <w:t>Le</w:t>
      </w:r>
      <w:r>
        <w:rPr>
          <w:rFonts w:ascii="Gill Sans MT" w:hAnsi="Gill Sans MT" w:cs="Arial"/>
          <w:lang w:val="fr-FR"/>
        </w:rPr>
        <w:t>(s)</w:t>
      </w:r>
      <w:r w:rsidRPr="002E19E7">
        <w:rPr>
          <w:rFonts w:ascii="Gill Sans MT" w:hAnsi="Gill Sans MT" w:cs="Arial"/>
          <w:lang w:val="fr-FR"/>
        </w:rPr>
        <w:t>/la consultant(e)</w:t>
      </w:r>
      <w:r>
        <w:rPr>
          <w:rFonts w:ascii="Gill Sans MT" w:hAnsi="Gill Sans MT" w:cs="Arial"/>
          <w:lang w:val="fr-FR"/>
        </w:rPr>
        <w:t>(s)</w:t>
      </w:r>
      <w:r w:rsidRPr="002E19E7">
        <w:rPr>
          <w:rFonts w:ascii="Gill Sans MT" w:hAnsi="Gill Sans MT" w:cs="Arial"/>
          <w:lang w:val="fr-FR"/>
        </w:rPr>
        <w:t xml:space="preserve"> </w:t>
      </w:r>
      <w:r w:rsidRPr="002E19E7">
        <w:rPr>
          <w:rFonts w:ascii="Gill Sans MT" w:hAnsi="Gill Sans MT" w:cs="Arial"/>
          <w:color w:val="auto"/>
          <w:lang w:val="fr-FR"/>
        </w:rPr>
        <w:t>doi</w:t>
      </w:r>
      <w:r>
        <w:rPr>
          <w:rFonts w:ascii="Gill Sans MT" w:hAnsi="Gill Sans MT" w:cs="Arial"/>
          <w:color w:val="auto"/>
          <w:lang w:val="fr-FR"/>
        </w:rPr>
        <w:t>ven</w:t>
      </w:r>
      <w:r w:rsidRPr="002E19E7">
        <w:rPr>
          <w:rFonts w:ascii="Gill Sans MT" w:hAnsi="Gill Sans MT" w:cs="Arial"/>
          <w:color w:val="auto"/>
          <w:lang w:val="fr-FR"/>
        </w:rPr>
        <w:t xml:space="preserve">t de préférence avoir dispensé au moins </w:t>
      </w:r>
      <w:r>
        <w:rPr>
          <w:rFonts w:ascii="Gill Sans MT" w:hAnsi="Gill Sans MT" w:cs="Arial"/>
          <w:color w:val="auto"/>
          <w:lang w:val="fr-FR"/>
        </w:rPr>
        <w:t>une</w:t>
      </w:r>
      <w:r w:rsidRPr="002E19E7">
        <w:rPr>
          <w:rFonts w:ascii="Gill Sans MT" w:hAnsi="Gill Sans MT" w:cs="Arial"/>
          <w:color w:val="auto"/>
          <w:lang w:val="fr-FR"/>
        </w:rPr>
        <w:t xml:space="preserve"> fois la formation</w:t>
      </w:r>
      <w:r w:rsidR="008A34EC">
        <w:rPr>
          <w:rFonts w:ascii="Gill Sans MT" w:hAnsi="Gill Sans MT" w:cs="Arial"/>
          <w:color w:val="auto"/>
          <w:lang w:val="fr-FR"/>
        </w:rPr>
        <w:t xml:space="preserve"> face à face</w:t>
      </w:r>
      <w:r w:rsidRPr="002E19E7">
        <w:rPr>
          <w:rFonts w:ascii="Gill Sans MT" w:hAnsi="Gill Sans MT" w:cs="Arial"/>
          <w:color w:val="auto"/>
          <w:lang w:val="fr-FR"/>
        </w:rPr>
        <w:t xml:space="preserve"> « compétences de base en TM pour le personnel programme » </w:t>
      </w:r>
      <w:r>
        <w:rPr>
          <w:rFonts w:ascii="Gill Sans MT" w:hAnsi="Gill Sans MT" w:cs="Arial"/>
          <w:color w:val="auto"/>
          <w:lang w:val="fr-FR"/>
        </w:rPr>
        <w:t xml:space="preserve">du CALP </w:t>
      </w:r>
      <w:r w:rsidRPr="002E19E7">
        <w:rPr>
          <w:rFonts w:ascii="Gill Sans MT" w:hAnsi="Gill Sans MT" w:cs="Arial"/>
          <w:color w:val="auto"/>
          <w:lang w:val="fr-FR"/>
        </w:rPr>
        <w:t>et être très familier</w:t>
      </w:r>
      <w:r w:rsidRPr="002E19E7">
        <w:rPr>
          <w:rFonts w:ascii="Gill Sans MT" w:hAnsi="Gill Sans MT" w:cs="Arial"/>
          <w:lang w:val="fr-FR"/>
        </w:rPr>
        <w:t>(</w:t>
      </w:r>
      <w:r>
        <w:rPr>
          <w:rFonts w:ascii="Gill Sans MT" w:hAnsi="Gill Sans MT" w:cs="Arial"/>
          <w:lang w:val="fr-FR"/>
        </w:rPr>
        <w:t>èr</w:t>
      </w:r>
      <w:r w:rsidRPr="002E19E7">
        <w:rPr>
          <w:rFonts w:ascii="Gill Sans MT" w:hAnsi="Gill Sans MT" w:cs="Arial"/>
          <w:lang w:val="fr-FR"/>
        </w:rPr>
        <w:t>e)</w:t>
      </w:r>
      <w:r>
        <w:rPr>
          <w:rFonts w:ascii="Gill Sans MT" w:hAnsi="Gill Sans MT" w:cs="Arial"/>
          <w:lang w:val="fr-FR"/>
        </w:rPr>
        <w:t>(s)</w:t>
      </w:r>
      <w:r w:rsidRPr="002E19E7">
        <w:rPr>
          <w:rFonts w:ascii="Gill Sans MT" w:hAnsi="Gill Sans MT" w:cs="Arial"/>
          <w:lang w:val="fr-FR"/>
        </w:rPr>
        <w:t xml:space="preserve"> </w:t>
      </w:r>
      <w:r w:rsidRPr="002E19E7">
        <w:rPr>
          <w:rFonts w:ascii="Gill Sans MT" w:hAnsi="Gill Sans MT" w:cs="Arial"/>
          <w:color w:val="auto"/>
          <w:lang w:val="fr-FR"/>
        </w:rPr>
        <w:t>avec le matériel face-à-face</w:t>
      </w:r>
      <w:r w:rsidR="00C56F8B">
        <w:rPr>
          <w:rFonts w:ascii="Gill Sans MT" w:hAnsi="Gill Sans MT" w:cs="Arial"/>
          <w:color w:val="auto"/>
          <w:lang w:val="fr-FR"/>
        </w:rPr>
        <w:t> ;</w:t>
      </w:r>
    </w:p>
    <w:p w14:paraId="49E9D99F" w14:textId="422617C2" w:rsidR="00540A14" w:rsidRPr="00540A14" w:rsidRDefault="002739FE" w:rsidP="00540A14">
      <w:pPr>
        <w:pStyle w:val="Body"/>
        <w:numPr>
          <w:ilvl w:val="0"/>
          <w:numId w:val="6"/>
        </w:numPr>
        <w:spacing w:line="240" w:lineRule="auto"/>
        <w:rPr>
          <w:rStyle w:val="normaltextrun"/>
          <w:rFonts w:ascii="Gill Sans MT" w:hAnsi="Gill Sans MT" w:cs="Arial"/>
          <w:color w:val="auto"/>
          <w:lang w:val="fr-FR"/>
        </w:rPr>
      </w:pPr>
      <w:r>
        <w:rPr>
          <w:rStyle w:val="normaltextrun"/>
          <w:rFonts w:ascii="Calibri" w:hAnsi="Calibri" w:cs="Calibri"/>
          <w:lang w:val="fr-FR"/>
        </w:rPr>
        <w:t>Une e</w:t>
      </w:r>
      <w:r w:rsidR="00540A14" w:rsidRPr="00540A14">
        <w:rPr>
          <w:rStyle w:val="normaltextrun"/>
          <w:rFonts w:ascii="Calibri" w:hAnsi="Calibri" w:cs="Calibri"/>
          <w:lang w:val="fr-FR"/>
        </w:rPr>
        <w:t>xpérience dans l’organisation et la délivrance d</w:t>
      </w:r>
      <w:r>
        <w:rPr>
          <w:rStyle w:val="normaltextrun"/>
          <w:rFonts w:ascii="Calibri" w:hAnsi="Calibri" w:cs="Calibri"/>
          <w:lang w:val="fr-FR"/>
        </w:rPr>
        <w:t>’une</w:t>
      </w:r>
      <w:r w:rsidR="00540A14" w:rsidRPr="00540A14">
        <w:rPr>
          <w:rStyle w:val="normaltextrun"/>
          <w:rFonts w:ascii="Calibri" w:hAnsi="Calibri" w:cs="Calibri"/>
          <w:lang w:val="fr-FR"/>
        </w:rPr>
        <w:t xml:space="preserve"> formation de formateurs </w:t>
      </w:r>
      <w:r>
        <w:rPr>
          <w:rStyle w:val="normaltextrun"/>
          <w:rFonts w:ascii="Calibri" w:hAnsi="Calibri" w:cs="Calibri"/>
          <w:lang w:val="fr-FR"/>
        </w:rPr>
        <w:t>serait</w:t>
      </w:r>
      <w:r w:rsidR="00540A14">
        <w:rPr>
          <w:rStyle w:val="normaltextrun"/>
          <w:rFonts w:ascii="Calibri" w:hAnsi="Calibri" w:cs="Calibri"/>
          <w:lang w:val="fr-FR"/>
        </w:rPr>
        <w:t xml:space="preserve"> un atout </w:t>
      </w:r>
      <w:r w:rsidR="00540A14" w:rsidRPr="00540A14">
        <w:rPr>
          <w:rStyle w:val="normaltextrun"/>
          <w:rFonts w:ascii="Calibri" w:hAnsi="Calibri" w:cs="Calibri"/>
          <w:lang w:val="fr-FR"/>
        </w:rPr>
        <w:t>;</w:t>
      </w:r>
    </w:p>
    <w:p w14:paraId="1DBC8F2A" w14:textId="77777777" w:rsidR="00540A14" w:rsidRPr="00540A14" w:rsidRDefault="00540A14" w:rsidP="00540A14">
      <w:pPr>
        <w:pStyle w:val="Body"/>
        <w:numPr>
          <w:ilvl w:val="0"/>
          <w:numId w:val="6"/>
        </w:numPr>
        <w:spacing w:line="240" w:lineRule="auto"/>
        <w:rPr>
          <w:rStyle w:val="eop"/>
          <w:rFonts w:ascii="Gill Sans MT" w:hAnsi="Gill Sans MT" w:cs="Arial"/>
          <w:color w:val="auto"/>
          <w:lang w:val="fr-FR"/>
        </w:rPr>
      </w:pPr>
      <w:r w:rsidRPr="00540A14">
        <w:rPr>
          <w:rStyle w:val="normaltextrun"/>
          <w:rFonts w:ascii="Calibri" w:hAnsi="Calibri" w:cs="Calibri"/>
          <w:lang w:val="fr-FR"/>
        </w:rPr>
        <w:t xml:space="preserve">Capable de </w:t>
      </w:r>
      <w:r>
        <w:rPr>
          <w:rStyle w:val="normaltextrun"/>
          <w:rFonts w:ascii="Calibri" w:hAnsi="Calibri" w:cs="Calibri"/>
          <w:lang w:val="fr-FR"/>
        </w:rPr>
        <w:t>dé</w:t>
      </w:r>
      <w:r w:rsidRPr="00540A14">
        <w:rPr>
          <w:rStyle w:val="normaltextrun"/>
          <w:rFonts w:ascii="Calibri" w:hAnsi="Calibri" w:cs="Calibri"/>
          <w:lang w:val="fr-FR"/>
        </w:rPr>
        <w:t>livrer une formation en français ;</w:t>
      </w:r>
    </w:p>
    <w:p w14:paraId="115827F4" w14:textId="352A4546" w:rsidR="00477A93" w:rsidRPr="00C40AD6" w:rsidRDefault="00540A14" w:rsidP="00C40AD6">
      <w:pPr>
        <w:pStyle w:val="Body"/>
        <w:numPr>
          <w:ilvl w:val="0"/>
          <w:numId w:val="6"/>
        </w:numPr>
        <w:spacing w:line="240" w:lineRule="auto"/>
        <w:rPr>
          <w:rFonts w:ascii="Gill Sans MT" w:hAnsi="Gill Sans MT" w:cs="Arial"/>
          <w:color w:val="auto"/>
          <w:lang w:val="fr-FR"/>
        </w:rPr>
      </w:pPr>
      <w:r w:rsidRPr="00540A14">
        <w:rPr>
          <w:rStyle w:val="normaltextrun"/>
          <w:rFonts w:ascii="Calibri" w:hAnsi="Calibri" w:cs="Calibri"/>
          <w:lang w:val="fr-FR"/>
        </w:rPr>
        <w:t>Fortes compétences en animation interactive et une approche pédagogique dynamique et adaptative pour garantir un apprentissage adapté à l'évolution de la programmation</w:t>
      </w:r>
      <w:r w:rsidR="00477A93" w:rsidRPr="00C40AD6">
        <w:rPr>
          <w:rFonts w:ascii="Gill Sans MT" w:hAnsi="Gill Sans MT" w:cs="Arial"/>
          <w:color w:val="auto"/>
          <w:lang w:val="fr-FR"/>
        </w:rPr>
        <w:t>.</w:t>
      </w:r>
    </w:p>
    <w:p w14:paraId="5B2F8A2A" w14:textId="77777777" w:rsidR="009D4674" w:rsidRPr="002E19E7" w:rsidRDefault="009D4674" w:rsidP="00C532C5">
      <w:pPr>
        <w:pStyle w:val="Body"/>
        <w:spacing w:line="240" w:lineRule="auto"/>
        <w:rPr>
          <w:rFonts w:ascii="Gill Sans MT" w:hAnsi="Gill Sans MT" w:cs="Arial"/>
          <w:color w:val="auto"/>
          <w:lang w:val="fr-FR"/>
        </w:rPr>
      </w:pPr>
    </w:p>
    <w:p w14:paraId="5571CA21" w14:textId="4B8905A9" w:rsidR="009D4674" w:rsidRPr="002E19E7" w:rsidRDefault="009D4674" w:rsidP="00C532C5">
      <w:pPr>
        <w:pStyle w:val="Body"/>
        <w:spacing w:line="240" w:lineRule="auto"/>
        <w:rPr>
          <w:rFonts w:ascii="Gill Sans MT" w:eastAsiaTheme="majorEastAsia" w:hAnsi="Gill Sans MT" w:cs="Arial"/>
          <w:b/>
          <w:color w:val="C00000"/>
          <w:bdr w:val="none" w:sz="0" w:space="0" w:color="auto"/>
          <w:lang w:val="fr-FR" w:eastAsia="en-US" w:bidi="ar-SA"/>
        </w:rPr>
      </w:pPr>
      <w:r w:rsidRPr="002E19E7">
        <w:rPr>
          <w:rFonts w:ascii="Gill Sans MT" w:eastAsiaTheme="majorEastAsia" w:hAnsi="Gill Sans MT" w:cs="Arial"/>
          <w:b/>
          <w:color w:val="C00000"/>
          <w:bdr w:val="none" w:sz="0" w:space="0" w:color="auto"/>
          <w:lang w:val="fr-FR" w:eastAsia="en-US" w:bidi="ar-SA"/>
        </w:rPr>
        <w:t xml:space="preserve">Soumission des Offres et financières et Techniques </w:t>
      </w:r>
    </w:p>
    <w:p w14:paraId="3E90D615" w14:textId="1DEFFA59" w:rsidR="009D4674" w:rsidRDefault="00373F00" w:rsidP="00C532C5">
      <w:pPr>
        <w:pStyle w:val="Body"/>
        <w:spacing w:line="240" w:lineRule="auto"/>
        <w:rPr>
          <w:rFonts w:ascii="Gill Sans MT" w:eastAsiaTheme="majorEastAsia" w:hAnsi="Gill Sans MT" w:cs="Arial"/>
          <w:color w:val="auto"/>
          <w:bdr w:val="none" w:sz="0" w:space="0" w:color="auto"/>
          <w:lang w:val="fr-FR" w:eastAsia="en-US" w:bidi="ar-SA"/>
        </w:rPr>
      </w:pPr>
      <w:r>
        <w:rPr>
          <w:rFonts w:ascii="Gill Sans MT" w:eastAsiaTheme="majorEastAsia" w:hAnsi="Gill Sans MT" w:cs="Arial"/>
          <w:color w:val="auto"/>
          <w:bdr w:val="none" w:sz="0" w:space="0" w:color="auto"/>
          <w:lang w:val="fr-FR" w:eastAsia="en-US" w:bidi="ar-SA"/>
        </w:rPr>
        <w:t xml:space="preserve">Les consultants peuvent soumissionner </w:t>
      </w:r>
      <w:r w:rsidR="002411DF">
        <w:rPr>
          <w:rFonts w:ascii="Gill Sans MT" w:eastAsiaTheme="majorEastAsia" w:hAnsi="Gill Sans MT" w:cs="Arial"/>
          <w:color w:val="auto"/>
          <w:bdr w:val="none" w:sz="0" w:space="0" w:color="auto"/>
          <w:lang w:val="fr-FR" w:eastAsia="en-US" w:bidi="ar-SA"/>
        </w:rPr>
        <w:t>pour</w:t>
      </w:r>
      <w:r>
        <w:rPr>
          <w:rFonts w:ascii="Gill Sans MT" w:eastAsiaTheme="majorEastAsia" w:hAnsi="Gill Sans MT" w:cs="Arial"/>
          <w:color w:val="auto"/>
          <w:bdr w:val="none" w:sz="0" w:space="0" w:color="auto"/>
          <w:lang w:val="fr-FR" w:eastAsia="en-US" w:bidi="ar-SA"/>
        </w:rPr>
        <w:t xml:space="preserve"> une ou les deux sessions de formation en précisant dans leurs offres le ou les pays concernés </w:t>
      </w:r>
      <w:r w:rsidR="005E0538">
        <w:rPr>
          <w:rFonts w:ascii="Gill Sans MT" w:eastAsiaTheme="majorEastAsia" w:hAnsi="Gill Sans MT" w:cs="Arial"/>
          <w:color w:val="auto"/>
          <w:bdr w:val="none" w:sz="0" w:space="0" w:color="auto"/>
          <w:lang w:val="fr-FR" w:eastAsia="en-US" w:bidi="ar-SA"/>
        </w:rPr>
        <w:t>(</w:t>
      </w:r>
      <w:r>
        <w:rPr>
          <w:rFonts w:ascii="Gill Sans MT" w:eastAsiaTheme="majorEastAsia" w:hAnsi="Gill Sans MT" w:cs="Arial"/>
          <w:color w:val="auto"/>
          <w:bdr w:val="none" w:sz="0" w:space="0" w:color="auto"/>
          <w:lang w:val="fr-FR" w:eastAsia="en-US" w:bidi="ar-SA"/>
        </w:rPr>
        <w:t>Mali ou au Niger</w:t>
      </w:r>
      <w:r w:rsidR="005E0538">
        <w:rPr>
          <w:rFonts w:ascii="Gill Sans MT" w:eastAsiaTheme="majorEastAsia" w:hAnsi="Gill Sans MT" w:cs="Arial"/>
          <w:color w:val="auto"/>
          <w:bdr w:val="none" w:sz="0" w:space="0" w:color="auto"/>
          <w:lang w:val="fr-FR" w:eastAsia="en-US" w:bidi="ar-SA"/>
        </w:rPr>
        <w:t>)</w:t>
      </w:r>
      <w:r>
        <w:rPr>
          <w:rFonts w:ascii="Gill Sans MT" w:eastAsiaTheme="majorEastAsia" w:hAnsi="Gill Sans MT" w:cs="Arial"/>
          <w:color w:val="auto"/>
          <w:bdr w:val="none" w:sz="0" w:space="0" w:color="auto"/>
          <w:lang w:val="fr-FR" w:eastAsia="en-US" w:bidi="ar-SA"/>
        </w:rPr>
        <w:t xml:space="preserve">. </w:t>
      </w:r>
      <w:r w:rsidR="009D4674" w:rsidRPr="10FDEA1F">
        <w:rPr>
          <w:rFonts w:ascii="Gill Sans MT" w:eastAsiaTheme="majorEastAsia" w:hAnsi="Gill Sans MT" w:cs="Arial"/>
          <w:color w:val="auto"/>
          <w:bdr w:val="none" w:sz="0" w:space="0" w:color="auto"/>
          <w:lang w:val="fr-FR" w:eastAsia="en-US" w:bidi="ar-SA"/>
        </w:rPr>
        <w:t xml:space="preserve">Pour postuler, </w:t>
      </w:r>
      <w:r w:rsidR="009C144D">
        <w:rPr>
          <w:rFonts w:ascii="Gill Sans MT" w:eastAsiaTheme="majorEastAsia" w:hAnsi="Gill Sans MT" w:cs="Arial"/>
          <w:color w:val="auto"/>
          <w:bdr w:val="none" w:sz="0" w:space="0" w:color="auto"/>
          <w:lang w:val="fr-FR" w:eastAsia="en-US" w:bidi="ar-SA"/>
        </w:rPr>
        <w:t xml:space="preserve">vous devez </w:t>
      </w:r>
      <w:r w:rsidR="00C56F8B">
        <w:rPr>
          <w:rFonts w:ascii="Gill Sans MT" w:eastAsiaTheme="majorEastAsia" w:hAnsi="Gill Sans MT" w:cs="Arial"/>
          <w:color w:val="auto"/>
          <w:bdr w:val="none" w:sz="0" w:space="0" w:color="auto"/>
          <w:lang w:val="fr-FR" w:eastAsia="en-US" w:bidi="ar-SA"/>
        </w:rPr>
        <w:t xml:space="preserve">soumettre </w:t>
      </w:r>
      <w:r w:rsidR="009C144D">
        <w:rPr>
          <w:rFonts w:ascii="Gill Sans MT" w:eastAsiaTheme="majorEastAsia" w:hAnsi="Gill Sans MT" w:cs="Arial"/>
          <w:color w:val="auto"/>
          <w:bdr w:val="none" w:sz="0" w:space="0" w:color="auto"/>
          <w:lang w:val="fr-FR" w:eastAsia="en-US" w:bidi="ar-SA"/>
        </w:rPr>
        <w:t>vos</w:t>
      </w:r>
      <w:r w:rsidR="009D4674" w:rsidRPr="10FDEA1F">
        <w:rPr>
          <w:rFonts w:ascii="Gill Sans MT" w:eastAsiaTheme="majorEastAsia" w:hAnsi="Gill Sans MT" w:cs="Arial"/>
          <w:color w:val="auto"/>
          <w:bdr w:val="none" w:sz="0" w:space="0" w:color="auto"/>
          <w:lang w:val="fr-FR" w:eastAsia="en-US" w:bidi="ar-SA"/>
        </w:rPr>
        <w:t xml:space="preserve"> offres </w:t>
      </w:r>
      <w:r w:rsidR="00C532C5" w:rsidRPr="10FDEA1F">
        <w:rPr>
          <w:rFonts w:ascii="Gill Sans MT" w:eastAsiaTheme="majorEastAsia" w:hAnsi="Gill Sans MT" w:cs="Arial"/>
          <w:color w:val="auto"/>
          <w:bdr w:val="none" w:sz="0" w:space="0" w:color="auto"/>
          <w:lang w:val="fr-FR" w:eastAsia="en-US" w:bidi="ar-SA"/>
        </w:rPr>
        <w:t xml:space="preserve">techniques et financières </w:t>
      </w:r>
      <w:r w:rsidR="00C56F8B">
        <w:rPr>
          <w:rFonts w:ascii="Gill Sans MT" w:eastAsiaTheme="majorEastAsia" w:hAnsi="Gill Sans MT" w:cs="Arial"/>
          <w:color w:val="auto"/>
          <w:bdr w:val="none" w:sz="0" w:space="0" w:color="auto"/>
          <w:lang w:val="fr-FR" w:eastAsia="en-US" w:bidi="ar-SA"/>
        </w:rPr>
        <w:t>accompagnées d’</w:t>
      </w:r>
      <w:r w:rsidR="009D4674" w:rsidRPr="10FDEA1F">
        <w:rPr>
          <w:rFonts w:ascii="Gill Sans MT" w:eastAsiaTheme="majorEastAsia" w:hAnsi="Gill Sans MT" w:cs="Arial"/>
          <w:color w:val="auto"/>
          <w:bdr w:val="none" w:sz="0" w:space="0" w:color="auto"/>
          <w:lang w:val="fr-FR" w:eastAsia="en-US" w:bidi="ar-SA"/>
        </w:rPr>
        <w:t xml:space="preserve">un CV à jour faisant clairement référence à </w:t>
      </w:r>
      <w:r>
        <w:rPr>
          <w:rFonts w:ascii="Gill Sans MT" w:eastAsiaTheme="majorEastAsia" w:hAnsi="Gill Sans MT" w:cs="Arial"/>
          <w:color w:val="auto"/>
          <w:bdr w:val="none" w:sz="0" w:space="0" w:color="auto"/>
          <w:lang w:val="fr-FR" w:eastAsia="en-US" w:bidi="ar-SA"/>
        </w:rPr>
        <w:t>l’</w:t>
      </w:r>
      <w:r w:rsidR="009D4674" w:rsidRPr="10FDEA1F">
        <w:rPr>
          <w:rFonts w:ascii="Gill Sans MT" w:eastAsiaTheme="majorEastAsia" w:hAnsi="Gill Sans MT" w:cs="Arial"/>
          <w:color w:val="auto"/>
          <w:bdr w:val="none" w:sz="0" w:space="0" w:color="auto"/>
          <w:lang w:val="fr-FR" w:eastAsia="en-US" w:bidi="ar-SA"/>
        </w:rPr>
        <w:t xml:space="preserve">expérience </w:t>
      </w:r>
      <w:r>
        <w:rPr>
          <w:rFonts w:ascii="Gill Sans MT" w:eastAsiaTheme="majorEastAsia" w:hAnsi="Gill Sans MT" w:cs="Arial"/>
          <w:color w:val="auto"/>
          <w:bdr w:val="none" w:sz="0" w:space="0" w:color="auto"/>
          <w:lang w:val="fr-FR" w:eastAsia="en-US" w:bidi="ar-SA"/>
        </w:rPr>
        <w:t>recherchée,</w:t>
      </w:r>
      <w:r w:rsidR="009D4674" w:rsidRPr="10FDEA1F">
        <w:rPr>
          <w:rFonts w:ascii="Gill Sans MT" w:eastAsiaTheme="majorEastAsia" w:hAnsi="Gill Sans MT" w:cs="Arial"/>
          <w:color w:val="auto"/>
          <w:bdr w:val="none" w:sz="0" w:space="0" w:color="auto"/>
          <w:lang w:val="fr-FR" w:eastAsia="en-US" w:bidi="ar-SA"/>
        </w:rPr>
        <w:t xml:space="preserve"> mettant en évidence les compétences et l'expertise pertinentes, a</w:t>
      </w:r>
      <w:r w:rsidR="00C56F8B">
        <w:rPr>
          <w:rFonts w:ascii="Gill Sans MT" w:eastAsiaTheme="majorEastAsia" w:hAnsi="Gill Sans MT" w:cs="Arial"/>
          <w:color w:val="auto"/>
          <w:bdr w:val="none" w:sz="0" w:space="0" w:color="auto"/>
          <w:lang w:val="fr-FR" w:eastAsia="en-US" w:bidi="ar-SA"/>
        </w:rPr>
        <w:t>u plus tard</w:t>
      </w:r>
      <w:r w:rsidR="009D4674" w:rsidRPr="10FDEA1F">
        <w:rPr>
          <w:rFonts w:ascii="Gill Sans MT" w:eastAsiaTheme="majorEastAsia" w:hAnsi="Gill Sans MT" w:cs="Arial"/>
          <w:color w:val="auto"/>
          <w:bdr w:val="none" w:sz="0" w:space="0" w:color="auto"/>
          <w:lang w:val="fr-FR" w:eastAsia="en-US" w:bidi="ar-SA"/>
        </w:rPr>
        <w:t xml:space="preserve"> </w:t>
      </w:r>
      <w:r w:rsidR="009D4674" w:rsidRPr="10FDEA1F">
        <w:rPr>
          <w:rFonts w:ascii="Gill Sans MT" w:eastAsiaTheme="majorEastAsia" w:hAnsi="Gill Sans MT" w:cs="Arial"/>
          <w:b/>
          <w:bCs/>
          <w:color w:val="auto"/>
          <w:bdr w:val="none" w:sz="0" w:space="0" w:color="auto"/>
          <w:lang w:val="fr-FR" w:eastAsia="en-US" w:bidi="ar-SA"/>
        </w:rPr>
        <w:t xml:space="preserve">le </w:t>
      </w:r>
      <w:r w:rsidR="00C56F8B">
        <w:rPr>
          <w:rFonts w:ascii="Gill Sans MT" w:eastAsiaTheme="majorEastAsia" w:hAnsi="Gill Sans MT" w:cs="Arial"/>
          <w:b/>
          <w:bCs/>
          <w:color w:val="auto"/>
          <w:bdr w:val="none" w:sz="0" w:space="0" w:color="auto"/>
          <w:lang w:val="fr-FR" w:eastAsia="en-US" w:bidi="ar-SA"/>
        </w:rPr>
        <w:t>30 avril</w:t>
      </w:r>
      <w:r w:rsidR="00C532C5" w:rsidRPr="10FDEA1F">
        <w:rPr>
          <w:rFonts w:ascii="Gill Sans MT" w:eastAsiaTheme="majorEastAsia" w:hAnsi="Gill Sans MT" w:cs="Arial"/>
          <w:b/>
          <w:bCs/>
          <w:color w:val="auto"/>
          <w:bdr w:val="none" w:sz="0" w:space="0" w:color="auto"/>
          <w:lang w:val="fr-FR" w:eastAsia="en-US" w:bidi="ar-SA"/>
        </w:rPr>
        <w:t xml:space="preserve"> </w:t>
      </w:r>
      <w:r w:rsidR="009D4674" w:rsidRPr="10FDEA1F">
        <w:rPr>
          <w:rFonts w:ascii="Gill Sans MT" w:eastAsiaTheme="majorEastAsia" w:hAnsi="Gill Sans MT" w:cs="Arial"/>
          <w:b/>
          <w:bCs/>
          <w:color w:val="auto"/>
          <w:bdr w:val="none" w:sz="0" w:space="0" w:color="auto"/>
          <w:lang w:val="fr-FR" w:eastAsia="en-US" w:bidi="ar-SA"/>
        </w:rPr>
        <w:t>202</w:t>
      </w:r>
      <w:r w:rsidR="00C532C5" w:rsidRPr="10FDEA1F">
        <w:rPr>
          <w:rFonts w:ascii="Gill Sans MT" w:eastAsiaTheme="majorEastAsia" w:hAnsi="Gill Sans MT" w:cs="Arial"/>
          <w:b/>
          <w:bCs/>
          <w:color w:val="auto"/>
          <w:bdr w:val="none" w:sz="0" w:space="0" w:color="auto"/>
          <w:lang w:val="fr-FR" w:eastAsia="en-US" w:bidi="ar-SA"/>
        </w:rPr>
        <w:t>2</w:t>
      </w:r>
      <w:r w:rsidR="009D4674" w:rsidRPr="10FDEA1F">
        <w:rPr>
          <w:rFonts w:ascii="Gill Sans MT" w:eastAsiaTheme="majorEastAsia" w:hAnsi="Gill Sans MT" w:cs="Arial"/>
          <w:b/>
          <w:bCs/>
          <w:color w:val="auto"/>
          <w:bdr w:val="none" w:sz="0" w:space="0" w:color="auto"/>
          <w:lang w:val="fr-FR" w:eastAsia="en-US" w:bidi="ar-SA"/>
        </w:rPr>
        <w:t xml:space="preserve"> à minuit (heure </w:t>
      </w:r>
      <w:r w:rsidR="00B427E2" w:rsidRPr="10FDEA1F">
        <w:rPr>
          <w:rFonts w:ascii="Gill Sans MT" w:eastAsiaTheme="majorEastAsia" w:hAnsi="Gill Sans MT" w:cs="Arial"/>
          <w:b/>
          <w:bCs/>
          <w:color w:val="auto"/>
          <w:bdr w:val="none" w:sz="0" w:space="0" w:color="auto"/>
          <w:lang w:val="fr-FR" w:eastAsia="en-US" w:bidi="ar-SA"/>
        </w:rPr>
        <w:t>GMT</w:t>
      </w:r>
      <w:r w:rsidR="00B427E2" w:rsidRPr="10FDEA1F">
        <w:rPr>
          <w:rFonts w:ascii="Gill Sans MT" w:eastAsiaTheme="majorEastAsia" w:hAnsi="Gill Sans MT" w:cs="Arial"/>
          <w:color w:val="auto"/>
          <w:bdr w:val="none" w:sz="0" w:space="0" w:color="auto"/>
          <w:lang w:val="fr-FR" w:eastAsia="en-US" w:bidi="ar-SA"/>
        </w:rPr>
        <w:t xml:space="preserve">) et envoyé </w:t>
      </w:r>
      <w:r w:rsidR="009D4674" w:rsidRPr="10FDEA1F">
        <w:rPr>
          <w:rFonts w:ascii="Gill Sans MT" w:eastAsiaTheme="majorEastAsia" w:hAnsi="Gill Sans MT" w:cs="Arial"/>
          <w:color w:val="auto"/>
          <w:bdr w:val="none" w:sz="0" w:space="0" w:color="auto"/>
          <w:lang w:val="fr-FR" w:eastAsia="en-US" w:bidi="ar-SA"/>
        </w:rPr>
        <w:t xml:space="preserve">à </w:t>
      </w:r>
      <w:hyperlink r:id="rId11" w:history="1">
        <w:r w:rsidR="00B427E2" w:rsidRPr="10FDEA1F">
          <w:rPr>
            <w:rStyle w:val="Lienhypertexte"/>
            <w:rFonts w:ascii="Gill Sans MT" w:eastAsiaTheme="majorEastAsia" w:hAnsi="Gill Sans MT" w:cs="Arial"/>
            <w:bdr w:val="none" w:sz="0" w:space="0" w:color="auto"/>
            <w:lang w:val="fr-FR" w:eastAsia="en-US" w:bidi="ar-SA"/>
          </w:rPr>
          <w:t>lmbodj@wa.acfspain.org</w:t>
        </w:r>
      </w:hyperlink>
      <w:r w:rsidR="00C532C5" w:rsidRPr="10FDEA1F">
        <w:rPr>
          <w:rFonts w:ascii="Gill Sans MT" w:eastAsiaTheme="majorEastAsia" w:hAnsi="Gill Sans MT" w:cs="Arial"/>
          <w:color w:val="auto"/>
          <w:bdr w:val="none" w:sz="0" w:space="0" w:color="auto"/>
          <w:lang w:val="fr-FR" w:eastAsia="en-US" w:bidi="ar-SA"/>
        </w:rPr>
        <w:t xml:space="preserve"> avec</w:t>
      </w:r>
      <w:r w:rsidR="009D4674" w:rsidRPr="10FDEA1F">
        <w:rPr>
          <w:rFonts w:ascii="Gill Sans MT" w:eastAsiaTheme="majorEastAsia" w:hAnsi="Gill Sans MT" w:cs="Arial"/>
          <w:color w:val="auto"/>
          <w:bdr w:val="none" w:sz="0" w:space="0" w:color="auto"/>
          <w:lang w:val="fr-FR" w:eastAsia="en-US" w:bidi="ar-SA"/>
        </w:rPr>
        <w:t xml:space="preserve"> </w:t>
      </w:r>
      <w:r>
        <w:rPr>
          <w:rFonts w:ascii="Gill Sans MT" w:eastAsiaTheme="majorEastAsia" w:hAnsi="Gill Sans MT" w:cs="Arial"/>
          <w:color w:val="auto"/>
          <w:bdr w:val="none" w:sz="0" w:space="0" w:color="auto"/>
          <w:lang w:val="fr-FR" w:eastAsia="en-US" w:bidi="ar-SA"/>
        </w:rPr>
        <w:t xml:space="preserve">en </w:t>
      </w:r>
      <w:r w:rsidR="009D4674" w:rsidRPr="10FDEA1F">
        <w:rPr>
          <w:rFonts w:ascii="Gill Sans MT" w:eastAsiaTheme="majorEastAsia" w:hAnsi="Gill Sans MT" w:cs="Arial"/>
          <w:color w:val="auto"/>
          <w:u w:val="single"/>
          <w:bdr w:val="none" w:sz="0" w:space="0" w:color="auto"/>
          <w:lang w:val="fr-FR" w:eastAsia="en-US" w:bidi="ar-SA"/>
        </w:rPr>
        <w:t>cc</w:t>
      </w:r>
      <w:r w:rsidR="00B427E2" w:rsidRPr="10FDEA1F">
        <w:rPr>
          <w:rFonts w:ascii="Gill Sans MT" w:eastAsiaTheme="majorEastAsia" w:hAnsi="Gill Sans MT" w:cs="Arial"/>
          <w:color w:val="auto"/>
          <w:bdr w:val="none" w:sz="0" w:space="0" w:color="auto"/>
          <w:lang w:val="fr-FR" w:eastAsia="en-US" w:bidi="ar-SA"/>
        </w:rPr>
        <w:t xml:space="preserve"> </w:t>
      </w:r>
      <w:hyperlink r:id="rId12" w:history="1">
        <w:r w:rsidR="00442CCD" w:rsidRPr="10FDEA1F">
          <w:rPr>
            <w:rStyle w:val="Lienhypertexte"/>
            <w:rFonts w:ascii="Gill Sans MT" w:eastAsiaTheme="majorEastAsia" w:hAnsi="Gill Sans MT" w:cs="Arial"/>
            <w:bdr w:val="none" w:sz="0" w:space="0" w:color="auto"/>
            <w:lang w:val="fr-FR" w:eastAsia="en-US" w:bidi="ar-SA"/>
          </w:rPr>
          <w:t>A</w:t>
        </w:r>
        <w:r w:rsidR="00442CCD" w:rsidRPr="10FDEA1F">
          <w:rPr>
            <w:rStyle w:val="Lienhypertexte"/>
            <w:rFonts w:ascii="Gill Sans MT" w:eastAsiaTheme="majorEastAsia" w:hAnsi="Gill Sans MT" w:cs="Arial"/>
            <w:bdr w:val="none" w:sz="0" w:space="0" w:color="auto"/>
            <w:lang w:val="fr-FR"/>
          </w:rPr>
          <w:t>bdoulaye.Hamidou@</w:t>
        </w:r>
        <w:r w:rsidR="000C5D43" w:rsidRPr="10FDEA1F">
          <w:rPr>
            <w:rStyle w:val="Lienhypertexte"/>
            <w:rFonts w:ascii="Gill Sans MT" w:eastAsiaTheme="majorEastAsia" w:hAnsi="Gill Sans MT" w:cs="Arial"/>
            <w:bdr w:val="none" w:sz="0" w:space="0" w:color="auto"/>
            <w:lang w:val="fr-FR"/>
          </w:rPr>
          <w:t>calp</w:t>
        </w:r>
        <w:r w:rsidR="00442CCD" w:rsidRPr="10FDEA1F">
          <w:rPr>
            <w:rStyle w:val="Lienhypertexte"/>
            <w:rFonts w:ascii="Gill Sans MT" w:eastAsiaTheme="majorEastAsia" w:hAnsi="Gill Sans MT" w:cs="Arial"/>
            <w:bdr w:val="none" w:sz="0" w:space="0" w:color="auto"/>
            <w:lang w:val="fr-FR"/>
          </w:rPr>
          <w:t>network.org</w:t>
        </w:r>
      </w:hyperlink>
      <w:r w:rsidR="009D4674" w:rsidRPr="10FDEA1F">
        <w:rPr>
          <w:rFonts w:ascii="Gill Sans MT" w:eastAsiaTheme="majorEastAsia" w:hAnsi="Gill Sans MT" w:cs="Arial"/>
          <w:color w:val="auto"/>
          <w:bdr w:val="none" w:sz="0" w:space="0" w:color="auto"/>
          <w:lang w:val="fr-FR" w:eastAsia="en-US" w:bidi="ar-SA"/>
        </w:rPr>
        <w:t>.</w:t>
      </w:r>
    </w:p>
    <w:p w14:paraId="161B78BF" w14:textId="36F3E94A" w:rsidR="00373F00" w:rsidRDefault="00373F00" w:rsidP="00C532C5">
      <w:pPr>
        <w:pStyle w:val="Body"/>
        <w:spacing w:line="240" w:lineRule="auto"/>
        <w:rPr>
          <w:rFonts w:ascii="Gill Sans MT" w:eastAsiaTheme="majorEastAsia" w:hAnsi="Gill Sans MT" w:cs="Arial"/>
          <w:color w:val="auto"/>
          <w:bdr w:val="none" w:sz="0" w:space="0" w:color="auto"/>
          <w:lang w:val="fr-FR" w:eastAsia="en-US" w:bidi="ar-SA"/>
        </w:rPr>
      </w:pPr>
    </w:p>
    <w:p w14:paraId="038BDC24" w14:textId="77777777" w:rsidR="00373F00" w:rsidRPr="002E19E7" w:rsidRDefault="00373F00">
      <w:pPr>
        <w:pStyle w:val="Body"/>
        <w:spacing w:line="240" w:lineRule="auto"/>
        <w:rPr>
          <w:rFonts w:ascii="Gill Sans MT" w:hAnsi="Gill Sans MT" w:cs="Arial"/>
          <w:color w:val="auto"/>
          <w:lang w:val="fr-FR"/>
        </w:rPr>
      </w:pPr>
    </w:p>
    <w:sectPr w:rsidR="00373F00" w:rsidRPr="002E19E7" w:rsidSect="004B4410">
      <w:headerReference w:type="default" r:id="rId13"/>
      <w:footerReference w:type="default" r:id="rId14"/>
      <w:pgSz w:w="11907" w:h="16840" w:code="9"/>
      <w:pgMar w:top="156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04B9" w14:textId="77777777" w:rsidR="0041335A" w:rsidRDefault="0041335A">
      <w:r>
        <w:separator/>
      </w:r>
    </w:p>
  </w:endnote>
  <w:endnote w:type="continuationSeparator" w:id="0">
    <w:p w14:paraId="498544E9" w14:textId="77777777" w:rsidR="0041335A" w:rsidRDefault="0041335A">
      <w:r>
        <w:continuationSeparator/>
      </w:r>
    </w:p>
  </w:endnote>
  <w:endnote w:type="continuationNotice" w:id="1">
    <w:p w14:paraId="69D590D2" w14:textId="77777777" w:rsidR="0041335A" w:rsidRDefault="00413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8"/>
        <w:szCs w:val="18"/>
      </w:rPr>
      <w:id w:val="-2126368716"/>
      <w:docPartObj>
        <w:docPartGallery w:val="Page Numbers (Bottom of Page)"/>
        <w:docPartUnique/>
      </w:docPartObj>
    </w:sdtPr>
    <w:sdtEndPr/>
    <w:sdtContent>
      <w:sdt>
        <w:sdtPr>
          <w:rPr>
            <w:rFonts w:ascii="Gill Sans MT" w:hAnsi="Gill Sans MT"/>
            <w:sz w:val="18"/>
            <w:szCs w:val="18"/>
          </w:rPr>
          <w:id w:val="1728636285"/>
          <w:docPartObj>
            <w:docPartGallery w:val="Page Numbers (Top of Page)"/>
            <w:docPartUnique/>
          </w:docPartObj>
        </w:sdtPr>
        <w:sdtEndPr/>
        <w:sdtContent>
          <w:p w14:paraId="6A7A4E90" w14:textId="1B5901AB" w:rsidR="003C5152" w:rsidRPr="003C5152" w:rsidRDefault="003C5152">
            <w:pPr>
              <w:pStyle w:val="Pieddepage"/>
              <w:jc w:val="center"/>
              <w:rPr>
                <w:rFonts w:ascii="Gill Sans MT" w:hAnsi="Gill Sans MT"/>
                <w:sz w:val="18"/>
                <w:szCs w:val="18"/>
              </w:rPr>
            </w:pPr>
            <w:r w:rsidRPr="003C5152">
              <w:rPr>
                <w:rFonts w:ascii="Gill Sans MT" w:hAnsi="Gill Sans MT"/>
                <w:sz w:val="18"/>
                <w:szCs w:val="18"/>
                <w:lang w:val="fr-FR"/>
              </w:rPr>
              <w:t xml:space="preserve">Page </w:t>
            </w:r>
            <w:r w:rsidRPr="003C5152">
              <w:rPr>
                <w:rFonts w:ascii="Gill Sans MT" w:hAnsi="Gill Sans MT"/>
                <w:b/>
                <w:bCs/>
                <w:sz w:val="18"/>
                <w:szCs w:val="18"/>
              </w:rPr>
              <w:fldChar w:fldCharType="begin"/>
            </w:r>
            <w:r w:rsidRPr="003C5152">
              <w:rPr>
                <w:rFonts w:ascii="Gill Sans MT" w:hAnsi="Gill Sans MT"/>
                <w:b/>
                <w:bCs/>
                <w:sz w:val="18"/>
                <w:szCs w:val="18"/>
              </w:rPr>
              <w:instrText>PAGE</w:instrText>
            </w:r>
            <w:r w:rsidRPr="003C5152">
              <w:rPr>
                <w:rFonts w:ascii="Gill Sans MT" w:hAnsi="Gill Sans MT"/>
                <w:b/>
                <w:bCs/>
                <w:sz w:val="18"/>
                <w:szCs w:val="18"/>
              </w:rPr>
              <w:fldChar w:fldCharType="separate"/>
            </w:r>
            <w:r w:rsidRPr="003C5152">
              <w:rPr>
                <w:rFonts w:ascii="Gill Sans MT" w:hAnsi="Gill Sans MT"/>
                <w:b/>
                <w:bCs/>
                <w:sz w:val="18"/>
                <w:szCs w:val="18"/>
                <w:lang w:val="fr-FR"/>
              </w:rPr>
              <w:t>2</w:t>
            </w:r>
            <w:r w:rsidRPr="003C5152">
              <w:rPr>
                <w:rFonts w:ascii="Gill Sans MT" w:hAnsi="Gill Sans MT"/>
                <w:b/>
                <w:bCs/>
                <w:sz w:val="18"/>
                <w:szCs w:val="18"/>
              </w:rPr>
              <w:fldChar w:fldCharType="end"/>
            </w:r>
            <w:r w:rsidRPr="003C5152">
              <w:rPr>
                <w:rFonts w:ascii="Gill Sans MT" w:hAnsi="Gill Sans MT"/>
                <w:sz w:val="18"/>
                <w:szCs w:val="18"/>
                <w:lang w:val="fr-FR"/>
              </w:rPr>
              <w:t xml:space="preserve"> sur </w:t>
            </w:r>
            <w:r w:rsidRPr="003C5152">
              <w:rPr>
                <w:rFonts w:ascii="Gill Sans MT" w:hAnsi="Gill Sans MT"/>
                <w:b/>
                <w:bCs/>
                <w:sz w:val="18"/>
                <w:szCs w:val="18"/>
              </w:rPr>
              <w:fldChar w:fldCharType="begin"/>
            </w:r>
            <w:r w:rsidRPr="003C5152">
              <w:rPr>
                <w:rFonts w:ascii="Gill Sans MT" w:hAnsi="Gill Sans MT"/>
                <w:b/>
                <w:bCs/>
                <w:sz w:val="18"/>
                <w:szCs w:val="18"/>
              </w:rPr>
              <w:instrText>NUMPAGES</w:instrText>
            </w:r>
            <w:r w:rsidRPr="003C5152">
              <w:rPr>
                <w:rFonts w:ascii="Gill Sans MT" w:hAnsi="Gill Sans MT"/>
                <w:b/>
                <w:bCs/>
                <w:sz w:val="18"/>
                <w:szCs w:val="18"/>
              </w:rPr>
              <w:fldChar w:fldCharType="separate"/>
            </w:r>
            <w:r w:rsidRPr="003C5152">
              <w:rPr>
                <w:rFonts w:ascii="Gill Sans MT" w:hAnsi="Gill Sans MT"/>
                <w:b/>
                <w:bCs/>
                <w:sz w:val="18"/>
                <w:szCs w:val="18"/>
                <w:lang w:val="fr-FR"/>
              </w:rPr>
              <w:t>2</w:t>
            </w:r>
            <w:r w:rsidRPr="003C5152">
              <w:rPr>
                <w:rFonts w:ascii="Gill Sans MT" w:hAnsi="Gill Sans MT"/>
                <w:b/>
                <w:bCs/>
                <w:sz w:val="18"/>
                <w:szCs w:val="18"/>
              </w:rPr>
              <w:fldChar w:fldCharType="end"/>
            </w:r>
          </w:p>
        </w:sdtContent>
      </w:sdt>
    </w:sdtContent>
  </w:sdt>
  <w:p w14:paraId="1B35D89D" w14:textId="77777777" w:rsidR="00093FB4" w:rsidRDefault="00093FB4">
    <w:pPr>
      <w:pStyle w:val="Pieddepage"/>
      <w:tabs>
        <w:tab w:val="clear" w:pos="4153"/>
        <w:tab w:val="clear" w:pos="8306"/>
        <w:tab w:val="center" w:pos="4512"/>
        <w:tab w:val="right" w:pos="900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2C3A" w14:textId="77777777" w:rsidR="0041335A" w:rsidRDefault="0041335A">
      <w:r>
        <w:separator/>
      </w:r>
    </w:p>
  </w:footnote>
  <w:footnote w:type="continuationSeparator" w:id="0">
    <w:p w14:paraId="1B95F011" w14:textId="77777777" w:rsidR="0041335A" w:rsidRDefault="0041335A">
      <w:r>
        <w:continuationSeparator/>
      </w:r>
    </w:p>
  </w:footnote>
  <w:footnote w:type="continuationNotice" w:id="1">
    <w:p w14:paraId="1EFE7F51" w14:textId="77777777" w:rsidR="0041335A" w:rsidRDefault="00413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D5E0" w14:textId="691674A8" w:rsidR="00093FB4" w:rsidRDefault="000949F0">
    <w:pPr>
      <w:pStyle w:val="En-tte"/>
      <w:tabs>
        <w:tab w:val="clear" w:pos="4153"/>
        <w:tab w:val="clear" w:pos="8306"/>
        <w:tab w:val="center" w:pos="4488"/>
        <w:tab w:val="right" w:pos="9000"/>
      </w:tabs>
      <w:rPr>
        <w:sz w:val="16"/>
      </w:rPr>
    </w:pPr>
    <w:r>
      <w:rPr>
        <w:noProof/>
      </w:rPr>
      <w:drawing>
        <wp:anchor distT="0" distB="0" distL="114300" distR="114300" simplePos="0" relativeHeight="251658240" behindDoc="0" locked="0" layoutInCell="1" allowOverlap="1" wp14:anchorId="5032DBE3" wp14:editId="2246B54E">
          <wp:simplePos x="0" y="0"/>
          <wp:positionH relativeFrom="margin">
            <wp:posOffset>4717415</wp:posOffset>
          </wp:positionH>
          <wp:positionV relativeFrom="paragraph">
            <wp:posOffset>-202565</wp:posOffset>
          </wp:positionV>
          <wp:extent cx="770255" cy="635000"/>
          <wp:effectExtent l="0" t="0" r="0" b="0"/>
          <wp:wrapSquare wrapText="bothSides"/>
          <wp:docPr id="12" name="Picture 2" descr="Image result for usaid logo">
            <a:extLst xmlns:a="http://schemas.openxmlformats.org/drawingml/2006/main">
              <a:ext uri="{FF2B5EF4-FFF2-40B4-BE49-F238E27FC236}">
                <a16:creationId xmlns:a16="http://schemas.microsoft.com/office/drawing/2014/main" id="{DF0E5F9D-3C1D-4ED0-A166-3844EBEDB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mage result for usaid logo">
                    <a:extLst>
                      <a:ext uri="{FF2B5EF4-FFF2-40B4-BE49-F238E27FC236}">
                        <a16:creationId xmlns:a16="http://schemas.microsoft.com/office/drawing/2014/main" id="{DF0E5F9D-3C1D-4ED0-A166-3844EBEDB8B2}"/>
                      </a:ext>
                    </a:extLst>
                  </pic:cNvPr>
                  <pic:cNvPicPr>
                    <a:picLocks noChangeAspect="1" noChangeArrowheads="1"/>
                  </pic:cNvPicPr>
                </pic:nvPicPr>
                <pic:blipFill>
                  <a:blip r:embed="rId1" cstate="print"/>
                  <a:srcRect/>
                  <a:stretch>
                    <a:fillRect/>
                  </a:stretch>
                </pic:blipFill>
                <pic:spPr bwMode="auto">
                  <a:xfrm>
                    <a:off x="0" y="0"/>
                    <a:ext cx="770255" cy="635000"/>
                  </a:xfrm>
                  <a:prstGeom prst="rect">
                    <a:avLst/>
                  </a:prstGeom>
                  <a:noFill/>
                </pic:spPr>
              </pic:pic>
            </a:graphicData>
          </a:graphic>
          <wp14:sizeRelH relativeFrom="page">
            <wp14:pctWidth>0</wp14:pctWidth>
          </wp14:sizeRelH>
          <wp14:sizeRelV relativeFrom="page">
            <wp14:pctHeight>0</wp14:pctHeight>
          </wp14:sizeRelV>
        </wp:anchor>
      </w:drawing>
    </w:r>
    <w:r w:rsidR="00280D21" w:rsidRPr="005C2D52">
      <w:rPr>
        <w:noProof/>
      </w:rPr>
      <w:drawing>
        <wp:inline distT="0" distB="0" distL="0" distR="0" wp14:anchorId="6A0BACB1" wp14:editId="1EC7F9BB">
          <wp:extent cx="1187450" cy="446840"/>
          <wp:effectExtent l="0" t="0" r="0" b="0"/>
          <wp:docPr id="13" name="Image 13"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7281" cy="450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03C"/>
    <w:multiLevelType w:val="hybridMultilevel"/>
    <w:tmpl w:val="E09A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21C4F"/>
    <w:multiLevelType w:val="multilevel"/>
    <w:tmpl w:val="8CD0B0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3C1B75"/>
    <w:multiLevelType w:val="hybridMultilevel"/>
    <w:tmpl w:val="2D965D0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1BC51FC"/>
    <w:multiLevelType w:val="hybridMultilevel"/>
    <w:tmpl w:val="139A4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3C5D46"/>
    <w:multiLevelType w:val="multilevel"/>
    <w:tmpl w:val="0B4EEC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7C5B3D"/>
    <w:multiLevelType w:val="hybridMultilevel"/>
    <w:tmpl w:val="EDDE0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DA3F2F"/>
    <w:multiLevelType w:val="hybridMultilevel"/>
    <w:tmpl w:val="1E481358"/>
    <w:lvl w:ilvl="0" w:tplc="BB30C6BE">
      <w:start w:val="1"/>
      <w:numFmt w:val="decimal"/>
      <w:lvlText w:val="%1)"/>
      <w:lvlJc w:val="left"/>
      <w:pPr>
        <w:ind w:left="360" w:hanging="360"/>
      </w:pPr>
      <w:rPr>
        <w:rFonts w:ascii="Calibri" w:hAnsi="Calibri"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8C3B1B"/>
    <w:multiLevelType w:val="multilevel"/>
    <w:tmpl w:val="5B1802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4311A8"/>
    <w:multiLevelType w:val="hybridMultilevel"/>
    <w:tmpl w:val="3E1AF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B22F96"/>
    <w:multiLevelType w:val="multilevel"/>
    <w:tmpl w:val="D19E4EF6"/>
    <w:lvl w:ilvl="0">
      <w:start w:val="1"/>
      <w:numFmt w:val="lowerLetter"/>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1C7217"/>
    <w:multiLevelType w:val="multilevel"/>
    <w:tmpl w:val="6D2CBD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703D1C"/>
    <w:multiLevelType w:val="hybridMultilevel"/>
    <w:tmpl w:val="0E148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5853400">
    <w:abstractNumId w:val="6"/>
  </w:num>
  <w:num w:numId="2" w16cid:durableId="1394960853">
    <w:abstractNumId w:val="9"/>
  </w:num>
  <w:num w:numId="3" w16cid:durableId="1068191319">
    <w:abstractNumId w:val="3"/>
  </w:num>
  <w:num w:numId="4" w16cid:durableId="297998466">
    <w:abstractNumId w:val="2"/>
  </w:num>
  <w:num w:numId="5" w16cid:durableId="641229619">
    <w:abstractNumId w:val="0"/>
  </w:num>
  <w:num w:numId="6" w16cid:durableId="994144247">
    <w:abstractNumId w:val="11"/>
  </w:num>
  <w:num w:numId="7" w16cid:durableId="874469386">
    <w:abstractNumId w:val="8"/>
  </w:num>
  <w:num w:numId="8" w16cid:durableId="726221257">
    <w:abstractNumId w:val="4"/>
  </w:num>
  <w:num w:numId="9" w16cid:durableId="1855341938">
    <w:abstractNumId w:val="1"/>
  </w:num>
  <w:num w:numId="10" w16cid:durableId="1989088978">
    <w:abstractNumId w:val="5"/>
  </w:num>
  <w:num w:numId="11" w16cid:durableId="689182011">
    <w:abstractNumId w:val="10"/>
  </w:num>
  <w:num w:numId="12" w16cid:durableId="62011210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A4"/>
    <w:rsid w:val="00007053"/>
    <w:rsid w:val="00011EA9"/>
    <w:rsid w:val="00022A09"/>
    <w:rsid w:val="00022AC5"/>
    <w:rsid w:val="00024049"/>
    <w:rsid w:val="00024EB4"/>
    <w:rsid w:val="000346C9"/>
    <w:rsid w:val="00040F5A"/>
    <w:rsid w:val="0004638A"/>
    <w:rsid w:val="000516C5"/>
    <w:rsid w:val="00056A4D"/>
    <w:rsid w:val="0006114D"/>
    <w:rsid w:val="000679B2"/>
    <w:rsid w:val="00091252"/>
    <w:rsid w:val="00093FB4"/>
    <w:rsid w:val="000948C3"/>
    <w:rsid w:val="000949F0"/>
    <w:rsid w:val="000A3082"/>
    <w:rsid w:val="000A4354"/>
    <w:rsid w:val="000A4992"/>
    <w:rsid w:val="000A58DA"/>
    <w:rsid w:val="000B23A1"/>
    <w:rsid w:val="000B3C05"/>
    <w:rsid w:val="000B5E22"/>
    <w:rsid w:val="000C0897"/>
    <w:rsid w:val="000C21A0"/>
    <w:rsid w:val="000C321C"/>
    <w:rsid w:val="000C4898"/>
    <w:rsid w:val="000C5D43"/>
    <w:rsid w:val="000C65A6"/>
    <w:rsid w:val="000D062D"/>
    <w:rsid w:val="000D2003"/>
    <w:rsid w:val="000D4A6B"/>
    <w:rsid w:val="000D4AB8"/>
    <w:rsid w:val="000E0985"/>
    <w:rsid w:val="000E185C"/>
    <w:rsid w:val="000E57D6"/>
    <w:rsid w:val="000F294A"/>
    <w:rsid w:val="000F2E9A"/>
    <w:rsid w:val="000F45F9"/>
    <w:rsid w:val="001036DD"/>
    <w:rsid w:val="00121F32"/>
    <w:rsid w:val="0012290C"/>
    <w:rsid w:val="00122B36"/>
    <w:rsid w:val="00126B37"/>
    <w:rsid w:val="001273A0"/>
    <w:rsid w:val="0013210C"/>
    <w:rsid w:val="00132AAB"/>
    <w:rsid w:val="001376EF"/>
    <w:rsid w:val="00142A59"/>
    <w:rsid w:val="001678C5"/>
    <w:rsid w:val="001867C9"/>
    <w:rsid w:val="00190FFA"/>
    <w:rsid w:val="001A0328"/>
    <w:rsid w:val="001A30DA"/>
    <w:rsid w:val="001A3F88"/>
    <w:rsid w:val="001A43EB"/>
    <w:rsid w:val="001A74EA"/>
    <w:rsid w:val="001B3846"/>
    <w:rsid w:val="001B5973"/>
    <w:rsid w:val="001B6094"/>
    <w:rsid w:val="001C7244"/>
    <w:rsid w:val="001E0253"/>
    <w:rsid w:val="001F18D4"/>
    <w:rsid w:val="001F39FD"/>
    <w:rsid w:val="0020504E"/>
    <w:rsid w:val="002053DD"/>
    <w:rsid w:val="002211DE"/>
    <w:rsid w:val="00224A8D"/>
    <w:rsid w:val="00225A75"/>
    <w:rsid w:val="002315FF"/>
    <w:rsid w:val="00236201"/>
    <w:rsid w:val="00240CE8"/>
    <w:rsid w:val="002411DF"/>
    <w:rsid w:val="002435E0"/>
    <w:rsid w:val="0024445B"/>
    <w:rsid w:val="00245848"/>
    <w:rsid w:val="00246804"/>
    <w:rsid w:val="00251933"/>
    <w:rsid w:val="0025649E"/>
    <w:rsid w:val="00264E56"/>
    <w:rsid w:val="00272585"/>
    <w:rsid w:val="00273384"/>
    <w:rsid w:val="002739FE"/>
    <w:rsid w:val="00280C9B"/>
    <w:rsid w:val="00280D21"/>
    <w:rsid w:val="00282B39"/>
    <w:rsid w:val="00282CE4"/>
    <w:rsid w:val="00290015"/>
    <w:rsid w:val="002A1BC1"/>
    <w:rsid w:val="002A2472"/>
    <w:rsid w:val="002A3655"/>
    <w:rsid w:val="002A6E35"/>
    <w:rsid w:val="002B4B07"/>
    <w:rsid w:val="002B576E"/>
    <w:rsid w:val="002B6ADA"/>
    <w:rsid w:val="002C50D8"/>
    <w:rsid w:val="002C58A9"/>
    <w:rsid w:val="002D009B"/>
    <w:rsid w:val="002D4931"/>
    <w:rsid w:val="002E0C34"/>
    <w:rsid w:val="002E19E7"/>
    <w:rsid w:val="002F04B6"/>
    <w:rsid w:val="002F25B6"/>
    <w:rsid w:val="002F7A6B"/>
    <w:rsid w:val="00300558"/>
    <w:rsid w:val="00301B11"/>
    <w:rsid w:val="00302B14"/>
    <w:rsid w:val="00303FB2"/>
    <w:rsid w:val="00304BA4"/>
    <w:rsid w:val="00305010"/>
    <w:rsid w:val="00311332"/>
    <w:rsid w:val="00316121"/>
    <w:rsid w:val="00317E93"/>
    <w:rsid w:val="0032613B"/>
    <w:rsid w:val="00333E16"/>
    <w:rsid w:val="003341B0"/>
    <w:rsid w:val="0033649C"/>
    <w:rsid w:val="00337D09"/>
    <w:rsid w:val="0034414E"/>
    <w:rsid w:val="00344560"/>
    <w:rsid w:val="003511DB"/>
    <w:rsid w:val="00354735"/>
    <w:rsid w:val="00356BD3"/>
    <w:rsid w:val="00362AB9"/>
    <w:rsid w:val="0036425A"/>
    <w:rsid w:val="00364718"/>
    <w:rsid w:val="00366FB1"/>
    <w:rsid w:val="00373F00"/>
    <w:rsid w:val="00381676"/>
    <w:rsid w:val="00381DD9"/>
    <w:rsid w:val="0038499D"/>
    <w:rsid w:val="00384C91"/>
    <w:rsid w:val="00397E6D"/>
    <w:rsid w:val="003A3C23"/>
    <w:rsid w:val="003A5E5C"/>
    <w:rsid w:val="003B41B4"/>
    <w:rsid w:val="003C071B"/>
    <w:rsid w:val="003C5152"/>
    <w:rsid w:val="003C68B6"/>
    <w:rsid w:val="003E0E2E"/>
    <w:rsid w:val="003E498D"/>
    <w:rsid w:val="003E4E84"/>
    <w:rsid w:val="0040356E"/>
    <w:rsid w:val="004132F9"/>
    <w:rsid w:val="0041335A"/>
    <w:rsid w:val="00442CCD"/>
    <w:rsid w:val="004471CB"/>
    <w:rsid w:val="00454AB6"/>
    <w:rsid w:val="00460CE7"/>
    <w:rsid w:val="004768AC"/>
    <w:rsid w:val="00477561"/>
    <w:rsid w:val="00477A93"/>
    <w:rsid w:val="00480DCF"/>
    <w:rsid w:val="0048171D"/>
    <w:rsid w:val="0048398F"/>
    <w:rsid w:val="00494497"/>
    <w:rsid w:val="004A0564"/>
    <w:rsid w:val="004A2CA2"/>
    <w:rsid w:val="004B29AD"/>
    <w:rsid w:val="004B4410"/>
    <w:rsid w:val="004B4D67"/>
    <w:rsid w:val="004C02DD"/>
    <w:rsid w:val="004C233E"/>
    <w:rsid w:val="004C296E"/>
    <w:rsid w:val="004D61E1"/>
    <w:rsid w:val="004D7609"/>
    <w:rsid w:val="004E65D5"/>
    <w:rsid w:val="004F0EAF"/>
    <w:rsid w:val="004F3400"/>
    <w:rsid w:val="004F7D44"/>
    <w:rsid w:val="00513CE0"/>
    <w:rsid w:val="00514048"/>
    <w:rsid w:val="00515E0A"/>
    <w:rsid w:val="00520240"/>
    <w:rsid w:val="00520493"/>
    <w:rsid w:val="00522BFB"/>
    <w:rsid w:val="00524B7D"/>
    <w:rsid w:val="00533C31"/>
    <w:rsid w:val="00540A14"/>
    <w:rsid w:val="00555852"/>
    <w:rsid w:val="005641AA"/>
    <w:rsid w:val="00564648"/>
    <w:rsid w:val="00586D9D"/>
    <w:rsid w:val="00596F4F"/>
    <w:rsid w:val="005A0068"/>
    <w:rsid w:val="005A0A3B"/>
    <w:rsid w:val="005A33AB"/>
    <w:rsid w:val="005A4DA5"/>
    <w:rsid w:val="005B0976"/>
    <w:rsid w:val="005B1013"/>
    <w:rsid w:val="005B2541"/>
    <w:rsid w:val="005B382B"/>
    <w:rsid w:val="005C4007"/>
    <w:rsid w:val="005C445D"/>
    <w:rsid w:val="005C75A8"/>
    <w:rsid w:val="005D2902"/>
    <w:rsid w:val="005D2E03"/>
    <w:rsid w:val="005D446F"/>
    <w:rsid w:val="005D5372"/>
    <w:rsid w:val="005E0538"/>
    <w:rsid w:val="005E068D"/>
    <w:rsid w:val="005E6528"/>
    <w:rsid w:val="005E70B4"/>
    <w:rsid w:val="005F7DA2"/>
    <w:rsid w:val="00600B6F"/>
    <w:rsid w:val="006116D6"/>
    <w:rsid w:val="00621697"/>
    <w:rsid w:val="0062718F"/>
    <w:rsid w:val="00630300"/>
    <w:rsid w:val="00637A6B"/>
    <w:rsid w:val="006435A9"/>
    <w:rsid w:val="00646CC3"/>
    <w:rsid w:val="006547EE"/>
    <w:rsid w:val="006576F8"/>
    <w:rsid w:val="00663226"/>
    <w:rsid w:val="006703A3"/>
    <w:rsid w:val="006734A7"/>
    <w:rsid w:val="00673B4A"/>
    <w:rsid w:val="00674DF0"/>
    <w:rsid w:val="006807C5"/>
    <w:rsid w:val="006837EC"/>
    <w:rsid w:val="006870B2"/>
    <w:rsid w:val="00694EA2"/>
    <w:rsid w:val="006A5258"/>
    <w:rsid w:val="006A6A0A"/>
    <w:rsid w:val="006A70C6"/>
    <w:rsid w:val="006B05D8"/>
    <w:rsid w:val="006B1230"/>
    <w:rsid w:val="006B395C"/>
    <w:rsid w:val="006B6F45"/>
    <w:rsid w:val="006C0C43"/>
    <w:rsid w:val="006C1A31"/>
    <w:rsid w:val="006C2918"/>
    <w:rsid w:val="006C3202"/>
    <w:rsid w:val="006C681F"/>
    <w:rsid w:val="006C7643"/>
    <w:rsid w:val="006D4EF2"/>
    <w:rsid w:val="006E1217"/>
    <w:rsid w:val="006E422A"/>
    <w:rsid w:val="006E61A0"/>
    <w:rsid w:val="006F7967"/>
    <w:rsid w:val="00701E1E"/>
    <w:rsid w:val="00702693"/>
    <w:rsid w:val="0070524D"/>
    <w:rsid w:val="007054AB"/>
    <w:rsid w:val="00707DEC"/>
    <w:rsid w:val="007255C7"/>
    <w:rsid w:val="00726B00"/>
    <w:rsid w:val="00730A5E"/>
    <w:rsid w:val="0073217B"/>
    <w:rsid w:val="0074353F"/>
    <w:rsid w:val="00761CBD"/>
    <w:rsid w:val="00763BC1"/>
    <w:rsid w:val="007666B9"/>
    <w:rsid w:val="00776827"/>
    <w:rsid w:val="007776EC"/>
    <w:rsid w:val="00782F7D"/>
    <w:rsid w:val="00783F7A"/>
    <w:rsid w:val="00785242"/>
    <w:rsid w:val="00785424"/>
    <w:rsid w:val="00797531"/>
    <w:rsid w:val="007A1BFC"/>
    <w:rsid w:val="007A4080"/>
    <w:rsid w:val="007A6DE6"/>
    <w:rsid w:val="007A7452"/>
    <w:rsid w:val="007C0077"/>
    <w:rsid w:val="007C2CD8"/>
    <w:rsid w:val="007C6B16"/>
    <w:rsid w:val="007C795A"/>
    <w:rsid w:val="007D1757"/>
    <w:rsid w:val="007E094A"/>
    <w:rsid w:val="007E38FA"/>
    <w:rsid w:val="007E4DE5"/>
    <w:rsid w:val="007F0FE8"/>
    <w:rsid w:val="008020D2"/>
    <w:rsid w:val="00810808"/>
    <w:rsid w:val="00810906"/>
    <w:rsid w:val="0081137B"/>
    <w:rsid w:val="00812549"/>
    <w:rsid w:val="00813EFC"/>
    <w:rsid w:val="0082092B"/>
    <w:rsid w:val="00825CB5"/>
    <w:rsid w:val="00827040"/>
    <w:rsid w:val="0082741E"/>
    <w:rsid w:val="00831EE5"/>
    <w:rsid w:val="00832D75"/>
    <w:rsid w:val="0083553F"/>
    <w:rsid w:val="0083734E"/>
    <w:rsid w:val="00843C38"/>
    <w:rsid w:val="008627EC"/>
    <w:rsid w:val="00864AF6"/>
    <w:rsid w:val="00864C29"/>
    <w:rsid w:val="008665A2"/>
    <w:rsid w:val="00870E8D"/>
    <w:rsid w:val="00873FDE"/>
    <w:rsid w:val="00875D50"/>
    <w:rsid w:val="00876642"/>
    <w:rsid w:val="00886172"/>
    <w:rsid w:val="00896445"/>
    <w:rsid w:val="00896568"/>
    <w:rsid w:val="008A1C24"/>
    <w:rsid w:val="008A34EC"/>
    <w:rsid w:val="008A6B4D"/>
    <w:rsid w:val="008A7941"/>
    <w:rsid w:val="008A7C7D"/>
    <w:rsid w:val="008B300D"/>
    <w:rsid w:val="008B4A80"/>
    <w:rsid w:val="008D31B7"/>
    <w:rsid w:val="008E24EB"/>
    <w:rsid w:val="008E26C8"/>
    <w:rsid w:val="008F1EB2"/>
    <w:rsid w:val="00903493"/>
    <w:rsid w:val="009046A2"/>
    <w:rsid w:val="00906972"/>
    <w:rsid w:val="0091026A"/>
    <w:rsid w:val="00911169"/>
    <w:rsid w:val="0091622D"/>
    <w:rsid w:val="00921A53"/>
    <w:rsid w:val="00927E43"/>
    <w:rsid w:val="00930A00"/>
    <w:rsid w:val="00930AD0"/>
    <w:rsid w:val="00930C1E"/>
    <w:rsid w:val="00932A72"/>
    <w:rsid w:val="00935B90"/>
    <w:rsid w:val="00940047"/>
    <w:rsid w:val="009427E3"/>
    <w:rsid w:val="00947F4B"/>
    <w:rsid w:val="00954094"/>
    <w:rsid w:val="00954D01"/>
    <w:rsid w:val="00955127"/>
    <w:rsid w:val="0095573E"/>
    <w:rsid w:val="009578E9"/>
    <w:rsid w:val="0095792B"/>
    <w:rsid w:val="0096085B"/>
    <w:rsid w:val="009929EA"/>
    <w:rsid w:val="00992AB3"/>
    <w:rsid w:val="009A2A7B"/>
    <w:rsid w:val="009A5042"/>
    <w:rsid w:val="009A57D1"/>
    <w:rsid w:val="009B6667"/>
    <w:rsid w:val="009C144D"/>
    <w:rsid w:val="009C1C99"/>
    <w:rsid w:val="009C1E4D"/>
    <w:rsid w:val="009C2056"/>
    <w:rsid w:val="009C78A2"/>
    <w:rsid w:val="009C79E9"/>
    <w:rsid w:val="009D15C4"/>
    <w:rsid w:val="009D4674"/>
    <w:rsid w:val="009D6028"/>
    <w:rsid w:val="009E5AE6"/>
    <w:rsid w:val="009F0B82"/>
    <w:rsid w:val="009F1A4E"/>
    <w:rsid w:val="009F4116"/>
    <w:rsid w:val="009F4CFE"/>
    <w:rsid w:val="009F50F9"/>
    <w:rsid w:val="009F65AF"/>
    <w:rsid w:val="00A030E9"/>
    <w:rsid w:val="00A03D7F"/>
    <w:rsid w:val="00A06DFF"/>
    <w:rsid w:val="00A07C1C"/>
    <w:rsid w:val="00A12FBF"/>
    <w:rsid w:val="00A16411"/>
    <w:rsid w:val="00A215B1"/>
    <w:rsid w:val="00A26AF2"/>
    <w:rsid w:val="00A33CCE"/>
    <w:rsid w:val="00A34EEA"/>
    <w:rsid w:val="00A37BE2"/>
    <w:rsid w:val="00A40F76"/>
    <w:rsid w:val="00A4356A"/>
    <w:rsid w:val="00A4517B"/>
    <w:rsid w:val="00A45A1F"/>
    <w:rsid w:val="00A479BB"/>
    <w:rsid w:val="00A50C73"/>
    <w:rsid w:val="00A50D24"/>
    <w:rsid w:val="00A510A9"/>
    <w:rsid w:val="00A56203"/>
    <w:rsid w:val="00A577B6"/>
    <w:rsid w:val="00A602D8"/>
    <w:rsid w:val="00A62360"/>
    <w:rsid w:val="00A70813"/>
    <w:rsid w:val="00A767DC"/>
    <w:rsid w:val="00A7688E"/>
    <w:rsid w:val="00A76984"/>
    <w:rsid w:val="00A836AB"/>
    <w:rsid w:val="00A91E3F"/>
    <w:rsid w:val="00AA28AC"/>
    <w:rsid w:val="00AA4A5C"/>
    <w:rsid w:val="00AA5EE1"/>
    <w:rsid w:val="00AA73CD"/>
    <w:rsid w:val="00AA75CD"/>
    <w:rsid w:val="00AB0937"/>
    <w:rsid w:val="00AB563F"/>
    <w:rsid w:val="00AC3C38"/>
    <w:rsid w:val="00AC75F2"/>
    <w:rsid w:val="00AC76A4"/>
    <w:rsid w:val="00AE2C27"/>
    <w:rsid w:val="00AE6A77"/>
    <w:rsid w:val="00AE7BED"/>
    <w:rsid w:val="00B002ED"/>
    <w:rsid w:val="00B01BF8"/>
    <w:rsid w:val="00B01C23"/>
    <w:rsid w:val="00B02370"/>
    <w:rsid w:val="00B06CEA"/>
    <w:rsid w:val="00B143F0"/>
    <w:rsid w:val="00B17DD8"/>
    <w:rsid w:val="00B250FE"/>
    <w:rsid w:val="00B427E2"/>
    <w:rsid w:val="00B437A2"/>
    <w:rsid w:val="00B61FFC"/>
    <w:rsid w:val="00B74FB9"/>
    <w:rsid w:val="00B75826"/>
    <w:rsid w:val="00B8404D"/>
    <w:rsid w:val="00B849CA"/>
    <w:rsid w:val="00B941BC"/>
    <w:rsid w:val="00B95B5D"/>
    <w:rsid w:val="00BA1FB6"/>
    <w:rsid w:val="00BA2EDE"/>
    <w:rsid w:val="00BA4E6E"/>
    <w:rsid w:val="00BB1CC7"/>
    <w:rsid w:val="00BB1CF3"/>
    <w:rsid w:val="00BB63ED"/>
    <w:rsid w:val="00BC1FC0"/>
    <w:rsid w:val="00BC2DBC"/>
    <w:rsid w:val="00BD79C0"/>
    <w:rsid w:val="00BE3111"/>
    <w:rsid w:val="00BE325F"/>
    <w:rsid w:val="00BE6A1A"/>
    <w:rsid w:val="00BF3C6E"/>
    <w:rsid w:val="00C01870"/>
    <w:rsid w:val="00C01B40"/>
    <w:rsid w:val="00C03483"/>
    <w:rsid w:val="00C04571"/>
    <w:rsid w:val="00C06E82"/>
    <w:rsid w:val="00C12ABC"/>
    <w:rsid w:val="00C12F3A"/>
    <w:rsid w:val="00C136D6"/>
    <w:rsid w:val="00C17A99"/>
    <w:rsid w:val="00C17F77"/>
    <w:rsid w:val="00C2114B"/>
    <w:rsid w:val="00C23E07"/>
    <w:rsid w:val="00C32D7E"/>
    <w:rsid w:val="00C33A29"/>
    <w:rsid w:val="00C40AD6"/>
    <w:rsid w:val="00C42CE9"/>
    <w:rsid w:val="00C46569"/>
    <w:rsid w:val="00C466F4"/>
    <w:rsid w:val="00C532C5"/>
    <w:rsid w:val="00C542DD"/>
    <w:rsid w:val="00C55C2E"/>
    <w:rsid w:val="00C56F8B"/>
    <w:rsid w:val="00C610A5"/>
    <w:rsid w:val="00C72C55"/>
    <w:rsid w:val="00C7649B"/>
    <w:rsid w:val="00C77932"/>
    <w:rsid w:val="00C85B11"/>
    <w:rsid w:val="00C937ED"/>
    <w:rsid w:val="00C970CD"/>
    <w:rsid w:val="00C971B4"/>
    <w:rsid w:val="00CA2A03"/>
    <w:rsid w:val="00CA4413"/>
    <w:rsid w:val="00CA66A0"/>
    <w:rsid w:val="00CC0D13"/>
    <w:rsid w:val="00CC1E7C"/>
    <w:rsid w:val="00CC3468"/>
    <w:rsid w:val="00CD425D"/>
    <w:rsid w:val="00CE0FD1"/>
    <w:rsid w:val="00CE3528"/>
    <w:rsid w:val="00CE6600"/>
    <w:rsid w:val="00CE68D9"/>
    <w:rsid w:val="00CE7065"/>
    <w:rsid w:val="00CF033E"/>
    <w:rsid w:val="00CF09FC"/>
    <w:rsid w:val="00CF0CA1"/>
    <w:rsid w:val="00CF2F64"/>
    <w:rsid w:val="00CF3A85"/>
    <w:rsid w:val="00D0294D"/>
    <w:rsid w:val="00D05A00"/>
    <w:rsid w:val="00D07ED5"/>
    <w:rsid w:val="00D11301"/>
    <w:rsid w:val="00D13C74"/>
    <w:rsid w:val="00D15760"/>
    <w:rsid w:val="00D2109B"/>
    <w:rsid w:val="00D35762"/>
    <w:rsid w:val="00D3779A"/>
    <w:rsid w:val="00D37993"/>
    <w:rsid w:val="00D440B4"/>
    <w:rsid w:val="00D44B3F"/>
    <w:rsid w:val="00D46250"/>
    <w:rsid w:val="00D470A7"/>
    <w:rsid w:val="00D51A18"/>
    <w:rsid w:val="00D52D84"/>
    <w:rsid w:val="00D5700E"/>
    <w:rsid w:val="00D573F6"/>
    <w:rsid w:val="00D61FDB"/>
    <w:rsid w:val="00D641E4"/>
    <w:rsid w:val="00D645B9"/>
    <w:rsid w:val="00D64A1C"/>
    <w:rsid w:val="00D6783A"/>
    <w:rsid w:val="00D71E01"/>
    <w:rsid w:val="00D74385"/>
    <w:rsid w:val="00D74E31"/>
    <w:rsid w:val="00D8032F"/>
    <w:rsid w:val="00D80B13"/>
    <w:rsid w:val="00D81D18"/>
    <w:rsid w:val="00D92231"/>
    <w:rsid w:val="00D92527"/>
    <w:rsid w:val="00D961F0"/>
    <w:rsid w:val="00DA6536"/>
    <w:rsid w:val="00DB593B"/>
    <w:rsid w:val="00DC0089"/>
    <w:rsid w:val="00DD4450"/>
    <w:rsid w:val="00DD74D2"/>
    <w:rsid w:val="00DE0E88"/>
    <w:rsid w:val="00DE11FD"/>
    <w:rsid w:val="00DF1A1C"/>
    <w:rsid w:val="00E00FA1"/>
    <w:rsid w:val="00E12458"/>
    <w:rsid w:val="00E17539"/>
    <w:rsid w:val="00E20B1C"/>
    <w:rsid w:val="00E22FB2"/>
    <w:rsid w:val="00E26CD4"/>
    <w:rsid w:val="00E278D1"/>
    <w:rsid w:val="00E31A4F"/>
    <w:rsid w:val="00E446EC"/>
    <w:rsid w:val="00E44C4C"/>
    <w:rsid w:val="00E5182D"/>
    <w:rsid w:val="00E56DBC"/>
    <w:rsid w:val="00E65FA3"/>
    <w:rsid w:val="00E67AF7"/>
    <w:rsid w:val="00E7724E"/>
    <w:rsid w:val="00E773DA"/>
    <w:rsid w:val="00E77F34"/>
    <w:rsid w:val="00E846CE"/>
    <w:rsid w:val="00E85991"/>
    <w:rsid w:val="00EA0175"/>
    <w:rsid w:val="00EA4AEF"/>
    <w:rsid w:val="00EB2B5F"/>
    <w:rsid w:val="00EB441C"/>
    <w:rsid w:val="00EB524C"/>
    <w:rsid w:val="00EB7018"/>
    <w:rsid w:val="00EB78F8"/>
    <w:rsid w:val="00EBF70D"/>
    <w:rsid w:val="00EC2339"/>
    <w:rsid w:val="00EC7366"/>
    <w:rsid w:val="00ED31EC"/>
    <w:rsid w:val="00ED66DD"/>
    <w:rsid w:val="00ED7B91"/>
    <w:rsid w:val="00EE571F"/>
    <w:rsid w:val="00EE5A0F"/>
    <w:rsid w:val="00EF55CC"/>
    <w:rsid w:val="00F12048"/>
    <w:rsid w:val="00F17171"/>
    <w:rsid w:val="00F17433"/>
    <w:rsid w:val="00F23FD5"/>
    <w:rsid w:val="00F257E9"/>
    <w:rsid w:val="00F34EA4"/>
    <w:rsid w:val="00F42EF2"/>
    <w:rsid w:val="00F45B0F"/>
    <w:rsid w:val="00F46117"/>
    <w:rsid w:val="00F5063E"/>
    <w:rsid w:val="00F54F3D"/>
    <w:rsid w:val="00F5690A"/>
    <w:rsid w:val="00F62558"/>
    <w:rsid w:val="00F6360C"/>
    <w:rsid w:val="00F6455E"/>
    <w:rsid w:val="00F82BDC"/>
    <w:rsid w:val="00F84DCA"/>
    <w:rsid w:val="00F94BF7"/>
    <w:rsid w:val="00FA2DD2"/>
    <w:rsid w:val="00FA404B"/>
    <w:rsid w:val="00FB463D"/>
    <w:rsid w:val="00FB5A08"/>
    <w:rsid w:val="00FB7F23"/>
    <w:rsid w:val="00FC1E3B"/>
    <w:rsid w:val="00FD24D0"/>
    <w:rsid w:val="00FD2530"/>
    <w:rsid w:val="00FD5DBB"/>
    <w:rsid w:val="00FD7D48"/>
    <w:rsid w:val="00FF2073"/>
    <w:rsid w:val="00FF2A6D"/>
    <w:rsid w:val="01D96B11"/>
    <w:rsid w:val="028F133B"/>
    <w:rsid w:val="02DB8E89"/>
    <w:rsid w:val="0471BF43"/>
    <w:rsid w:val="05FA4BE5"/>
    <w:rsid w:val="082C9C82"/>
    <w:rsid w:val="098929A4"/>
    <w:rsid w:val="0CABD244"/>
    <w:rsid w:val="0D35EE3B"/>
    <w:rsid w:val="0DFB0E04"/>
    <w:rsid w:val="0E045C50"/>
    <w:rsid w:val="0E52F91C"/>
    <w:rsid w:val="0ECBDC39"/>
    <w:rsid w:val="107B7666"/>
    <w:rsid w:val="10FDEA1F"/>
    <w:rsid w:val="137D4A7E"/>
    <w:rsid w:val="145AA603"/>
    <w:rsid w:val="14AA4EA5"/>
    <w:rsid w:val="14DDFDF1"/>
    <w:rsid w:val="14DF4780"/>
    <w:rsid w:val="15191ADF"/>
    <w:rsid w:val="158E4A52"/>
    <w:rsid w:val="1636B577"/>
    <w:rsid w:val="165CA3A8"/>
    <w:rsid w:val="16BE5CDB"/>
    <w:rsid w:val="1759C795"/>
    <w:rsid w:val="1847C2CF"/>
    <w:rsid w:val="18E0CF72"/>
    <w:rsid w:val="19EF131F"/>
    <w:rsid w:val="1A05C1C6"/>
    <w:rsid w:val="1D0B0467"/>
    <w:rsid w:val="1D1F6814"/>
    <w:rsid w:val="1F064C41"/>
    <w:rsid w:val="22FF22B5"/>
    <w:rsid w:val="254DD63A"/>
    <w:rsid w:val="27C0019A"/>
    <w:rsid w:val="291E74A2"/>
    <w:rsid w:val="2C55F742"/>
    <w:rsid w:val="2C9372BD"/>
    <w:rsid w:val="2DCB1556"/>
    <w:rsid w:val="2E84EF4B"/>
    <w:rsid w:val="2F5DE226"/>
    <w:rsid w:val="2F63322A"/>
    <w:rsid w:val="3285CD51"/>
    <w:rsid w:val="3454EA28"/>
    <w:rsid w:val="35BECFBD"/>
    <w:rsid w:val="36C3DD3F"/>
    <w:rsid w:val="37468439"/>
    <w:rsid w:val="3AD90A9F"/>
    <w:rsid w:val="3C474956"/>
    <w:rsid w:val="3C9E900C"/>
    <w:rsid w:val="3D195F4A"/>
    <w:rsid w:val="3F20017E"/>
    <w:rsid w:val="3FBBE8DB"/>
    <w:rsid w:val="402573D9"/>
    <w:rsid w:val="407C022E"/>
    <w:rsid w:val="409EF255"/>
    <w:rsid w:val="42DE3A3F"/>
    <w:rsid w:val="4397D574"/>
    <w:rsid w:val="43F372A1"/>
    <w:rsid w:val="44199169"/>
    <w:rsid w:val="45D5033F"/>
    <w:rsid w:val="474FDC37"/>
    <w:rsid w:val="47AA7F62"/>
    <w:rsid w:val="4E0C2898"/>
    <w:rsid w:val="51DE24DF"/>
    <w:rsid w:val="53405A97"/>
    <w:rsid w:val="53AD5451"/>
    <w:rsid w:val="54FE03E1"/>
    <w:rsid w:val="561A0805"/>
    <w:rsid w:val="577E046B"/>
    <w:rsid w:val="5A526913"/>
    <w:rsid w:val="5D246B88"/>
    <w:rsid w:val="5DBB698C"/>
    <w:rsid w:val="60DCDEC1"/>
    <w:rsid w:val="62585703"/>
    <w:rsid w:val="67353C0B"/>
    <w:rsid w:val="69365299"/>
    <w:rsid w:val="69A71A94"/>
    <w:rsid w:val="6A5EA438"/>
    <w:rsid w:val="6C9257A2"/>
    <w:rsid w:val="6D840C5C"/>
    <w:rsid w:val="6D9644FA"/>
    <w:rsid w:val="6D982164"/>
    <w:rsid w:val="6DE1714F"/>
    <w:rsid w:val="6F2FBC96"/>
    <w:rsid w:val="7044F4F8"/>
    <w:rsid w:val="724BB15C"/>
    <w:rsid w:val="731F3567"/>
    <w:rsid w:val="73A2B482"/>
    <w:rsid w:val="742FF39D"/>
    <w:rsid w:val="74466444"/>
    <w:rsid w:val="74B328AD"/>
    <w:rsid w:val="7589280F"/>
    <w:rsid w:val="769B0E1F"/>
    <w:rsid w:val="7B76C486"/>
    <w:rsid w:val="7BC0276C"/>
    <w:rsid w:val="7DA32B66"/>
    <w:rsid w:val="7EA5F410"/>
    <w:rsid w:val="7F8776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58C63D"/>
  <w15:docId w15:val="{A0EE2B11-360B-49E4-8009-2016CB5B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BA4"/>
    <w:rPr>
      <w:rFonts w:ascii="Arial" w:eastAsia="Times New Roman" w:hAnsi="Arial"/>
      <w:sz w:val="24"/>
      <w:lang w:eastAsia="en-US"/>
    </w:rPr>
  </w:style>
  <w:style w:type="paragraph" w:styleId="Titre1">
    <w:name w:val="heading 1"/>
    <w:basedOn w:val="Normal"/>
    <w:next w:val="Normal"/>
    <w:link w:val="Titre1Car"/>
    <w:uiPriority w:val="9"/>
    <w:qFormat/>
    <w:rsid w:val="00D81D18"/>
    <w:pPr>
      <w:keepNext/>
      <w:keepLines/>
      <w:spacing w:before="240" w:line="480" w:lineRule="auto"/>
      <w:jc w:val="center"/>
      <w:outlineLvl w:val="0"/>
    </w:pPr>
    <w:rPr>
      <w:rFonts w:asciiTheme="majorHAnsi" w:eastAsiaTheme="majorEastAsia" w:hAnsiTheme="majorHAnsi" w:cstheme="majorBidi"/>
      <w:b/>
      <w:color w:val="C00000"/>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304BA4"/>
    <w:pPr>
      <w:tabs>
        <w:tab w:val="center" w:pos="4153"/>
        <w:tab w:val="right" w:pos="8306"/>
      </w:tabs>
    </w:pPr>
  </w:style>
  <w:style w:type="character" w:customStyle="1" w:styleId="En-tteCar">
    <w:name w:val="En-tête Car"/>
    <w:basedOn w:val="Policepardfaut"/>
    <w:link w:val="En-tte"/>
    <w:uiPriority w:val="99"/>
    <w:semiHidden/>
    <w:rsid w:val="00304BA4"/>
    <w:rPr>
      <w:rFonts w:ascii="Arial" w:eastAsia="Times New Roman" w:hAnsi="Arial" w:cs="Times New Roman"/>
      <w:sz w:val="24"/>
      <w:szCs w:val="20"/>
    </w:rPr>
  </w:style>
  <w:style w:type="paragraph" w:styleId="Pieddepage">
    <w:name w:val="footer"/>
    <w:basedOn w:val="Normal"/>
    <w:link w:val="PieddepageCar"/>
    <w:uiPriority w:val="99"/>
    <w:rsid w:val="00304BA4"/>
    <w:pPr>
      <w:tabs>
        <w:tab w:val="center" w:pos="4153"/>
        <w:tab w:val="right" w:pos="8306"/>
      </w:tabs>
    </w:pPr>
  </w:style>
  <w:style w:type="character" w:customStyle="1" w:styleId="PieddepageCar">
    <w:name w:val="Pied de page Car"/>
    <w:basedOn w:val="Policepardfaut"/>
    <w:link w:val="Pieddepage"/>
    <w:uiPriority w:val="99"/>
    <w:rsid w:val="00304BA4"/>
    <w:rPr>
      <w:rFonts w:ascii="Arial" w:eastAsia="Times New Roman" w:hAnsi="Arial" w:cs="Times New Roman"/>
      <w:sz w:val="24"/>
      <w:szCs w:val="20"/>
    </w:rPr>
  </w:style>
  <w:style w:type="paragraph" w:styleId="Retraitcorpsdetexte">
    <w:name w:val="Body Text Indent"/>
    <w:basedOn w:val="Normal"/>
    <w:link w:val="RetraitcorpsdetexteCar"/>
    <w:uiPriority w:val="99"/>
    <w:semiHidden/>
    <w:rsid w:val="00304BA4"/>
    <w:pPr>
      <w:ind w:left="709" w:hanging="709"/>
    </w:pPr>
    <w:rPr>
      <w:rFonts w:ascii="CG Times (W1)" w:hAnsi="CG Times (W1)"/>
      <w:sz w:val="22"/>
    </w:rPr>
  </w:style>
  <w:style w:type="character" w:customStyle="1" w:styleId="RetraitcorpsdetexteCar">
    <w:name w:val="Retrait corps de texte Car"/>
    <w:basedOn w:val="Policepardfaut"/>
    <w:link w:val="Retraitcorpsdetexte"/>
    <w:uiPriority w:val="99"/>
    <w:semiHidden/>
    <w:rsid w:val="00304BA4"/>
    <w:rPr>
      <w:rFonts w:ascii="CG Times (W1)" w:eastAsia="Times New Roman" w:hAnsi="CG Times (W1)" w:cs="Times New Roman"/>
      <w:szCs w:val="20"/>
    </w:rPr>
  </w:style>
  <w:style w:type="paragraph" w:styleId="Corpsdetexte">
    <w:name w:val="Body Text"/>
    <w:basedOn w:val="Normal"/>
    <w:link w:val="CorpsdetexteCar"/>
    <w:uiPriority w:val="99"/>
    <w:semiHidden/>
    <w:rsid w:val="00304BA4"/>
    <w:rPr>
      <w:rFonts w:ascii="CG Times (W1)" w:hAnsi="CG Times (W1)"/>
      <w:sz w:val="22"/>
    </w:rPr>
  </w:style>
  <w:style w:type="character" w:customStyle="1" w:styleId="CorpsdetexteCar">
    <w:name w:val="Corps de texte Car"/>
    <w:basedOn w:val="Policepardfaut"/>
    <w:link w:val="Corpsdetexte"/>
    <w:uiPriority w:val="99"/>
    <w:semiHidden/>
    <w:rsid w:val="00304BA4"/>
    <w:rPr>
      <w:rFonts w:ascii="CG Times (W1)" w:eastAsia="Times New Roman" w:hAnsi="CG Times (W1)" w:cs="Times New Roman"/>
      <w:szCs w:val="20"/>
    </w:rPr>
  </w:style>
  <w:style w:type="paragraph" w:styleId="Paragraphedeliste">
    <w:name w:val="List Paragraph"/>
    <w:basedOn w:val="Normal"/>
    <w:link w:val="ParagraphedelisteCar"/>
    <w:uiPriority w:val="34"/>
    <w:qFormat/>
    <w:rsid w:val="00304BA4"/>
    <w:pPr>
      <w:spacing w:after="200" w:line="276" w:lineRule="auto"/>
      <w:ind w:left="720"/>
    </w:pPr>
    <w:rPr>
      <w:rFonts w:ascii="Calibri" w:eastAsia="Calibri" w:hAnsi="Calibri"/>
      <w:sz w:val="22"/>
      <w:szCs w:val="22"/>
    </w:rPr>
  </w:style>
  <w:style w:type="character" w:styleId="Accentuation">
    <w:name w:val="Emphasis"/>
    <w:basedOn w:val="Policepardfaut"/>
    <w:uiPriority w:val="20"/>
    <w:qFormat/>
    <w:rsid w:val="00304BA4"/>
    <w:rPr>
      <w:i/>
      <w:iCs/>
    </w:rPr>
  </w:style>
  <w:style w:type="paragraph" w:customStyle="1" w:styleId="Default">
    <w:name w:val="Default"/>
    <w:rsid w:val="00304BA4"/>
    <w:pPr>
      <w:autoSpaceDE w:val="0"/>
      <w:autoSpaceDN w:val="0"/>
      <w:adjustRightInd w:val="0"/>
    </w:pPr>
    <w:rPr>
      <w:rFonts w:cs="Calibri"/>
      <w:color w:val="000000"/>
      <w:sz w:val="24"/>
      <w:szCs w:val="24"/>
    </w:rPr>
  </w:style>
  <w:style w:type="paragraph" w:styleId="Titre">
    <w:name w:val="Title"/>
    <w:basedOn w:val="Normal"/>
    <w:next w:val="Normal"/>
    <w:link w:val="TitreCar"/>
    <w:uiPriority w:val="99"/>
    <w:qFormat/>
    <w:rsid w:val="00304BA4"/>
    <w:pPr>
      <w:suppressAutoHyphens/>
      <w:spacing w:after="300" w:line="720" w:lineRule="atLeast"/>
    </w:pPr>
    <w:rPr>
      <w:rFonts w:cs="Arial"/>
      <w:kern w:val="28"/>
      <w:sz w:val="72"/>
      <w:szCs w:val="72"/>
    </w:rPr>
  </w:style>
  <w:style w:type="character" w:customStyle="1" w:styleId="TitreCar">
    <w:name w:val="Titre Car"/>
    <w:basedOn w:val="Policepardfaut"/>
    <w:link w:val="Titre"/>
    <w:uiPriority w:val="99"/>
    <w:rsid w:val="00304BA4"/>
    <w:rPr>
      <w:rFonts w:ascii="Arial" w:eastAsia="Times New Roman" w:hAnsi="Arial" w:cs="Arial"/>
      <w:kern w:val="28"/>
      <w:sz w:val="72"/>
      <w:szCs w:val="72"/>
    </w:rPr>
  </w:style>
  <w:style w:type="paragraph" w:customStyle="1" w:styleId="Projtitle">
    <w:name w:val="Projtitle"/>
    <w:basedOn w:val="Normal"/>
    <w:next w:val="Normal"/>
    <w:qFormat/>
    <w:rsid w:val="00304BA4"/>
    <w:pPr>
      <w:spacing w:before="4000" w:line="360" w:lineRule="auto"/>
    </w:pPr>
    <w:rPr>
      <w:rFonts w:ascii="Georgia" w:hAnsi="Georgia"/>
      <w:b/>
      <w:color w:val="002147"/>
      <w:kern w:val="28"/>
      <w:sz w:val="48"/>
    </w:rPr>
  </w:style>
  <w:style w:type="paragraph" w:customStyle="1" w:styleId="BodyText1">
    <w:name w:val="Body Text1"/>
    <w:aliases w:val="OPM,Body text,OPM Char1 Char Char,Body text Char Char,OPM + Bold,OPMi,OPM + Bold + Bold,Italic + Bold + Bold,Italic + Bold,...,OPM Char1 Char,OPM + 9 pt,Italic,Body text Char Char + (Complex) 13.5 pt,Body text Char Char + B..."/>
    <w:basedOn w:val="Normal"/>
    <w:link w:val="BodyText1Char"/>
    <w:qFormat/>
    <w:rsid w:val="00AA28AC"/>
    <w:pPr>
      <w:spacing w:after="240" w:line="276" w:lineRule="atLeast"/>
    </w:pPr>
    <w:rPr>
      <w:sz w:val="22"/>
    </w:rPr>
  </w:style>
  <w:style w:type="character" w:customStyle="1" w:styleId="BodyText1Char">
    <w:name w:val="Body Text1 Char"/>
    <w:aliases w:val="OPM Char,Body text Char,OPM Char1,Body text Char Char Char,OPM Char Char,Body Text Char2,Body text Char1,OPM Char2,Body Text 12 Char,bt Char,OPM + Bold + Bold Char,Italic + Bold + Bold Char,Italic + Bold Char,... Char"/>
    <w:basedOn w:val="Policepardfaut"/>
    <w:link w:val="BodyText1"/>
    <w:rsid w:val="00AA28AC"/>
    <w:rPr>
      <w:rFonts w:ascii="Arial" w:eastAsia="Times New Roman" w:hAnsi="Arial"/>
      <w:sz w:val="22"/>
      <w:lang w:eastAsia="en-US"/>
    </w:rPr>
  </w:style>
  <w:style w:type="paragraph" w:styleId="Notedebasdepage">
    <w:name w:val="footnote text"/>
    <w:basedOn w:val="Normal"/>
    <w:link w:val="NotedebasdepageCar"/>
    <w:uiPriority w:val="99"/>
    <w:semiHidden/>
    <w:rsid w:val="004471CB"/>
    <w:pPr>
      <w:spacing w:after="200" w:line="276" w:lineRule="auto"/>
    </w:pPr>
    <w:rPr>
      <w:rFonts w:ascii="Calibri" w:hAnsi="Calibri" w:cs="Calibri"/>
      <w:sz w:val="20"/>
    </w:rPr>
  </w:style>
  <w:style w:type="character" w:customStyle="1" w:styleId="NotedebasdepageCar">
    <w:name w:val="Note de bas de page Car"/>
    <w:basedOn w:val="Policepardfaut"/>
    <w:link w:val="Notedebasdepage"/>
    <w:uiPriority w:val="99"/>
    <w:semiHidden/>
    <w:rsid w:val="004471CB"/>
    <w:rPr>
      <w:rFonts w:eastAsia="Times New Roman" w:cs="Calibri"/>
      <w:lang w:eastAsia="en-US"/>
    </w:rPr>
  </w:style>
  <w:style w:type="character" w:styleId="Appelnotedebasdep">
    <w:name w:val="footnote reference"/>
    <w:basedOn w:val="Policepardfaut"/>
    <w:uiPriority w:val="99"/>
    <w:semiHidden/>
    <w:rsid w:val="004471CB"/>
    <w:rPr>
      <w:vertAlign w:val="superscript"/>
    </w:rPr>
  </w:style>
  <w:style w:type="paragraph" w:styleId="NormalWeb">
    <w:name w:val="Normal (Web)"/>
    <w:basedOn w:val="Normal"/>
    <w:uiPriority w:val="99"/>
    <w:unhideWhenUsed/>
    <w:rsid w:val="004471CB"/>
    <w:pPr>
      <w:spacing w:before="100" w:beforeAutospacing="1" w:after="100" w:afterAutospacing="1"/>
    </w:pPr>
    <w:rPr>
      <w:rFonts w:ascii="Times New Roman" w:eastAsia="Calibri" w:hAnsi="Times New Roman"/>
      <w:szCs w:val="24"/>
      <w:lang w:eastAsia="en-GB"/>
    </w:rPr>
  </w:style>
  <w:style w:type="table" w:styleId="Grilledutableau">
    <w:name w:val="Table Grid"/>
    <w:basedOn w:val="TableauNormal"/>
    <w:rsid w:val="004471CB"/>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77561"/>
    <w:rPr>
      <w:rFonts w:ascii="Tahoma" w:hAnsi="Tahoma" w:cs="Tahoma"/>
      <w:sz w:val="16"/>
      <w:szCs w:val="16"/>
    </w:rPr>
  </w:style>
  <w:style w:type="character" w:customStyle="1" w:styleId="TextedebullesCar">
    <w:name w:val="Texte de bulles Car"/>
    <w:basedOn w:val="Policepardfaut"/>
    <w:link w:val="Textedebulles"/>
    <w:uiPriority w:val="99"/>
    <w:semiHidden/>
    <w:rsid w:val="00477561"/>
    <w:rPr>
      <w:rFonts w:ascii="Tahoma" w:eastAsia="Times New Roman" w:hAnsi="Tahoma" w:cs="Tahoma"/>
      <w:sz w:val="16"/>
      <w:szCs w:val="16"/>
      <w:lang w:eastAsia="en-US"/>
    </w:rPr>
  </w:style>
  <w:style w:type="character" w:customStyle="1" w:styleId="ParagraphedelisteCar">
    <w:name w:val="Paragraphe de liste Car"/>
    <w:link w:val="Paragraphedeliste"/>
    <w:uiPriority w:val="34"/>
    <w:locked/>
    <w:rsid w:val="00514048"/>
    <w:rPr>
      <w:sz w:val="22"/>
      <w:szCs w:val="22"/>
      <w:lang w:eastAsia="en-US"/>
    </w:rPr>
  </w:style>
  <w:style w:type="character" w:styleId="Lienhypertexte">
    <w:name w:val="Hyperlink"/>
    <w:uiPriority w:val="99"/>
    <w:unhideWhenUsed/>
    <w:rsid w:val="00142A59"/>
    <w:rPr>
      <w:color w:val="0000FF"/>
      <w:u w:val="single"/>
    </w:rPr>
  </w:style>
  <w:style w:type="character" w:styleId="Marquedecommentaire">
    <w:name w:val="annotation reference"/>
    <w:basedOn w:val="Policepardfaut"/>
    <w:uiPriority w:val="99"/>
    <w:semiHidden/>
    <w:unhideWhenUsed/>
    <w:rsid w:val="00AB563F"/>
    <w:rPr>
      <w:sz w:val="16"/>
      <w:szCs w:val="16"/>
    </w:rPr>
  </w:style>
  <w:style w:type="paragraph" w:styleId="Commentaire">
    <w:name w:val="annotation text"/>
    <w:basedOn w:val="Normal"/>
    <w:link w:val="CommentaireCar"/>
    <w:uiPriority w:val="99"/>
    <w:unhideWhenUsed/>
    <w:rsid w:val="00AB563F"/>
    <w:rPr>
      <w:sz w:val="20"/>
    </w:rPr>
  </w:style>
  <w:style w:type="character" w:customStyle="1" w:styleId="CommentaireCar">
    <w:name w:val="Commentaire Car"/>
    <w:basedOn w:val="Policepardfaut"/>
    <w:link w:val="Commentaire"/>
    <w:uiPriority w:val="99"/>
    <w:rsid w:val="00AB563F"/>
    <w:rPr>
      <w:rFonts w:ascii="Arial" w:eastAsia="Times New Roman" w:hAnsi="Arial"/>
      <w:lang w:eastAsia="en-US"/>
    </w:rPr>
  </w:style>
  <w:style w:type="paragraph" w:styleId="Objetducommentaire">
    <w:name w:val="annotation subject"/>
    <w:basedOn w:val="Commentaire"/>
    <w:next w:val="Commentaire"/>
    <w:link w:val="ObjetducommentaireCar"/>
    <w:uiPriority w:val="99"/>
    <w:semiHidden/>
    <w:unhideWhenUsed/>
    <w:rsid w:val="00AB563F"/>
    <w:rPr>
      <w:b/>
      <w:bCs/>
    </w:rPr>
  </w:style>
  <w:style w:type="character" w:customStyle="1" w:styleId="ObjetducommentaireCar">
    <w:name w:val="Objet du commentaire Car"/>
    <w:basedOn w:val="CommentaireCar"/>
    <w:link w:val="Objetducommentaire"/>
    <w:uiPriority w:val="99"/>
    <w:semiHidden/>
    <w:rsid w:val="00AB563F"/>
    <w:rPr>
      <w:rFonts w:ascii="Arial" w:eastAsia="Times New Roman" w:hAnsi="Arial"/>
      <w:b/>
      <w:bCs/>
      <w:lang w:eastAsia="en-US"/>
    </w:rPr>
  </w:style>
  <w:style w:type="character" w:customStyle="1" w:styleId="Titre1Car">
    <w:name w:val="Titre 1 Car"/>
    <w:basedOn w:val="Policepardfaut"/>
    <w:link w:val="Titre1"/>
    <w:uiPriority w:val="9"/>
    <w:rsid w:val="00D81D18"/>
    <w:rPr>
      <w:rFonts w:asciiTheme="majorHAnsi" w:eastAsiaTheme="majorEastAsia" w:hAnsiTheme="majorHAnsi" w:cstheme="majorBidi"/>
      <w:b/>
      <w:color w:val="C00000"/>
      <w:sz w:val="32"/>
      <w:szCs w:val="32"/>
      <w:lang w:val="fr-FR" w:eastAsia="en-US"/>
    </w:rPr>
  </w:style>
  <w:style w:type="paragraph" w:customStyle="1" w:styleId="Body">
    <w:name w:val="Body"/>
    <w:rsid w:val="00F6455E"/>
    <w:pPr>
      <w:pBdr>
        <w:top w:val="nil"/>
        <w:left w:val="nil"/>
        <w:bottom w:val="nil"/>
        <w:right w:val="nil"/>
        <w:between w:val="nil"/>
        <w:bar w:val="nil"/>
      </w:pBdr>
      <w:spacing w:line="300" w:lineRule="atLeast"/>
      <w:jc w:val="both"/>
    </w:pPr>
    <w:rPr>
      <w:rFonts w:ascii="Times New Roman" w:eastAsia="Times New Roman" w:hAnsi="Times New Roman"/>
      <w:color w:val="000000"/>
      <w:sz w:val="22"/>
      <w:szCs w:val="22"/>
      <w:u w:color="000000"/>
      <w:bdr w:val="nil"/>
      <w:lang w:bidi="th-TH"/>
    </w:rPr>
  </w:style>
  <w:style w:type="character" w:styleId="Mentionnonrsolue">
    <w:name w:val="Unresolved Mention"/>
    <w:basedOn w:val="Policepardfaut"/>
    <w:uiPriority w:val="99"/>
    <w:semiHidden/>
    <w:unhideWhenUsed/>
    <w:rsid w:val="004132F9"/>
    <w:rPr>
      <w:color w:val="605E5C"/>
      <w:shd w:val="clear" w:color="auto" w:fill="E1DFDD"/>
    </w:rPr>
  </w:style>
  <w:style w:type="character" w:styleId="Lienhypertextesuivivisit">
    <w:name w:val="FollowedHyperlink"/>
    <w:basedOn w:val="Policepardfaut"/>
    <w:uiPriority w:val="99"/>
    <w:semiHidden/>
    <w:unhideWhenUsed/>
    <w:rsid w:val="004132F9"/>
    <w:rPr>
      <w:color w:val="800080" w:themeColor="followedHyperlink"/>
      <w:u w:val="single"/>
    </w:rPr>
  </w:style>
  <w:style w:type="paragraph" w:customStyle="1" w:styleId="paragraph">
    <w:name w:val="paragraph"/>
    <w:basedOn w:val="Normal"/>
    <w:rsid w:val="00DE11FD"/>
    <w:pPr>
      <w:spacing w:before="100" w:beforeAutospacing="1" w:after="100" w:afterAutospacing="1"/>
    </w:pPr>
    <w:rPr>
      <w:rFonts w:ascii="Times New Roman" w:hAnsi="Times New Roman"/>
      <w:szCs w:val="24"/>
      <w:lang w:val="fr-FR" w:eastAsia="fr-FR"/>
    </w:rPr>
  </w:style>
  <w:style w:type="character" w:customStyle="1" w:styleId="normaltextrun">
    <w:name w:val="normaltextrun"/>
    <w:basedOn w:val="Policepardfaut"/>
    <w:rsid w:val="00DE11FD"/>
  </w:style>
  <w:style w:type="character" w:customStyle="1" w:styleId="eop">
    <w:name w:val="eop"/>
    <w:basedOn w:val="Policepardfaut"/>
    <w:rsid w:val="00DE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9316">
      <w:bodyDiv w:val="1"/>
      <w:marLeft w:val="0"/>
      <w:marRight w:val="0"/>
      <w:marTop w:val="0"/>
      <w:marBottom w:val="0"/>
      <w:divBdr>
        <w:top w:val="none" w:sz="0" w:space="0" w:color="auto"/>
        <w:left w:val="none" w:sz="0" w:space="0" w:color="auto"/>
        <w:bottom w:val="none" w:sz="0" w:space="0" w:color="auto"/>
        <w:right w:val="none" w:sz="0" w:space="0" w:color="auto"/>
      </w:divBdr>
    </w:div>
    <w:div w:id="592980397">
      <w:bodyDiv w:val="1"/>
      <w:marLeft w:val="0"/>
      <w:marRight w:val="0"/>
      <w:marTop w:val="0"/>
      <w:marBottom w:val="0"/>
      <w:divBdr>
        <w:top w:val="none" w:sz="0" w:space="0" w:color="auto"/>
        <w:left w:val="none" w:sz="0" w:space="0" w:color="auto"/>
        <w:bottom w:val="none" w:sz="0" w:space="0" w:color="auto"/>
        <w:right w:val="none" w:sz="0" w:space="0" w:color="auto"/>
      </w:divBdr>
      <w:divsChild>
        <w:div w:id="1854418974">
          <w:marLeft w:val="0"/>
          <w:marRight w:val="0"/>
          <w:marTop w:val="0"/>
          <w:marBottom w:val="0"/>
          <w:divBdr>
            <w:top w:val="none" w:sz="0" w:space="0" w:color="auto"/>
            <w:left w:val="none" w:sz="0" w:space="0" w:color="auto"/>
            <w:bottom w:val="none" w:sz="0" w:space="0" w:color="auto"/>
            <w:right w:val="none" w:sz="0" w:space="0" w:color="auto"/>
          </w:divBdr>
          <w:divsChild>
            <w:div w:id="1148278438">
              <w:marLeft w:val="0"/>
              <w:marRight w:val="0"/>
              <w:marTop w:val="0"/>
              <w:marBottom w:val="0"/>
              <w:divBdr>
                <w:top w:val="none" w:sz="0" w:space="0" w:color="auto"/>
                <w:left w:val="none" w:sz="0" w:space="0" w:color="auto"/>
                <w:bottom w:val="none" w:sz="0" w:space="0" w:color="auto"/>
                <w:right w:val="none" w:sz="0" w:space="0" w:color="auto"/>
              </w:divBdr>
            </w:div>
            <w:div w:id="1932665651">
              <w:marLeft w:val="0"/>
              <w:marRight w:val="0"/>
              <w:marTop w:val="0"/>
              <w:marBottom w:val="0"/>
              <w:divBdr>
                <w:top w:val="none" w:sz="0" w:space="0" w:color="auto"/>
                <w:left w:val="none" w:sz="0" w:space="0" w:color="auto"/>
                <w:bottom w:val="none" w:sz="0" w:space="0" w:color="auto"/>
                <w:right w:val="none" w:sz="0" w:space="0" w:color="auto"/>
              </w:divBdr>
            </w:div>
          </w:divsChild>
        </w:div>
        <w:div w:id="121076942">
          <w:marLeft w:val="0"/>
          <w:marRight w:val="0"/>
          <w:marTop w:val="0"/>
          <w:marBottom w:val="0"/>
          <w:divBdr>
            <w:top w:val="none" w:sz="0" w:space="0" w:color="auto"/>
            <w:left w:val="none" w:sz="0" w:space="0" w:color="auto"/>
            <w:bottom w:val="none" w:sz="0" w:space="0" w:color="auto"/>
            <w:right w:val="none" w:sz="0" w:space="0" w:color="auto"/>
          </w:divBdr>
          <w:divsChild>
            <w:div w:id="1851293583">
              <w:marLeft w:val="0"/>
              <w:marRight w:val="0"/>
              <w:marTop w:val="0"/>
              <w:marBottom w:val="0"/>
              <w:divBdr>
                <w:top w:val="none" w:sz="0" w:space="0" w:color="auto"/>
                <w:left w:val="none" w:sz="0" w:space="0" w:color="auto"/>
                <w:bottom w:val="none" w:sz="0" w:space="0" w:color="auto"/>
                <w:right w:val="none" w:sz="0" w:space="0" w:color="auto"/>
              </w:divBdr>
            </w:div>
            <w:div w:id="881553918">
              <w:marLeft w:val="0"/>
              <w:marRight w:val="0"/>
              <w:marTop w:val="0"/>
              <w:marBottom w:val="0"/>
              <w:divBdr>
                <w:top w:val="none" w:sz="0" w:space="0" w:color="auto"/>
                <w:left w:val="none" w:sz="0" w:space="0" w:color="auto"/>
                <w:bottom w:val="none" w:sz="0" w:space="0" w:color="auto"/>
                <w:right w:val="none" w:sz="0" w:space="0" w:color="auto"/>
              </w:divBdr>
            </w:div>
            <w:div w:id="1422212744">
              <w:marLeft w:val="0"/>
              <w:marRight w:val="0"/>
              <w:marTop w:val="0"/>
              <w:marBottom w:val="0"/>
              <w:divBdr>
                <w:top w:val="none" w:sz="0" w:space="0" w:color="auto"/>
                <w:left w:val="none" w:sz="0" w:space="0" w:color="auto"/>
                <w:bottom w:val="none" w:sz="0" w:space="0" w:color="auto"/>
                <w:right w:val="none" w:sz="0" w:space="0" w:color="auto"/>
              </w:divBdr>
            </w:div>
          </w:divsChild>
        </w:div>
        <w:div w:id="331033981">
          <w:marLeft w:val="0"/>
          <w:marRight w:val="0"/>
          <w:marTop w:val="0"/>
          <w:marBottom w:val="0"/>
          <w:divBdr>
            <w:top w:val="none" w:sz="0" w:space="0" w:color="auto"/>
            <w:left w:val="none" w:sz="0" w:space="0" w:color="auto"/>
            <w:bottom w:val="none" w:sz="0" w:space="0" w:color="auto"/>
            <w:right w:val="none" w:sz="0" w:space="0" w:color="auto"/>
          </w:divBdr>
        </w:div>
        <w:div w:id="714619238">
          <w:marLeft w:val="0"/>
          <w:marRight w:val="0"/>
          <w:marTop w:val="0"/>
          <w:marBottom w:val="0"/>
          <w:divBdr>
            <w:top w:val="none" w:sz="0" w:space="0" w:color="auto"/>
            <w:left w:val="none" w:sz="0" w:space="0" w:color="auto"/>
            <w:bottom w:val="none" w:sz="0" w:space="0" w:color="auto"/>
            <w:right w:val="none" w:sz="0" w:space="0" w:color="auto"/>
          </w:divBdr>
        </w:div>
        <w:div w:id="342321154">
          <w:marLeft w:val="0"/>
          <w:marRight w:val="0"/>
          <w:marTop w:val="0"/>
          <w:marBottom w:val="0"/>
          <w:divBdr>
            <w:top w:val="none" w:sz="0" w:space="0" w:color="auto"/>
            <w:left w:val="none" w:sz="0" w:space="0" w:color="auto"/>
            <w:bottom w:val="none" w:sz="0" w:space="0" w:color="auto"/>
            <w:right w:val="none" w:sz="0" w:space="0" w:color="auto"/>
          </w:divBdr>
        </w:div>
        <w:div w:id="761144235">
          <w:marLeft w:val="0"/>
          <w:marRight w:val="0"/>
          <w:marTop w:val="0"/>
          <w:marBottom w:val="0"/>
          <w:divBdr>
            <w:top w:val="none" w:sz="0" w:space="0" w:color="auto"/>
            <w:left w:val="none" w:sz="0" w:space="0" w:color="auto"/>
            <w:bottom w:val="none" w:sz="0" w:space="0" w:color="auto"/>
            <w:right w:val="none" w:sz="0" w:space="0" w:color="auto"/>
          </w:divBdr>
        </w:div>
        <w:div w:id="1613706110">
          <w:marLeft w:val="0"/>
          <w:marRight w:val="0"/>
          <w:marTop w:val="0"/>
          <w:marBottom w:val="0"/>
          <w:divBdr>
            <w:top w:val="none" w:sz="0" w:space="0" w:color="auto"/>
            <w:left w:val="none" w:sz="0" w:space="0" w:color="auto"/>
            <w:bottom w:val="none" w:sz="0" w:space="0" w:color="auto"/>
            <w:right w:val="none" w:sz="0" w:space="0" w:color="auto"/>
          </w:divBdr>
        </w:div>
        <w:div w:id="1989704127">
          <w:marLeft w:val="0"/>
          <w:marRight w:val="0"/>
          <w:marTop w:val="0"/>
          <w:marBottom w:val="0"/>
          <w:divBdr>
            <w:top w:val="none" w:sz="0" w:space="0" w:color="auto"/>
            <w:left w:val="none" w:sz="0" w:space="0" w:color="auto"/>
            <w:bottom w:val="none" w:sz="0" w:space="0" w:color="auto"/>
            <w:right w:val="none" w:sz="0" w:space="0" w:color="auto"/>
          </w:divBdr>
        </w:div>
        <w:div w:id="1180701611">
          <w:marLeft w:val="0"/>
          <w:marRight w:val="0"/>
          <w:marTop w:val="0"/>
          <w:marBottom w:val="0"/>
          <w:divBdr>
            <w:top w:val="none" w:sz="0" w:space="0" w:color="auto"/>
            <w:left w:val="none" w:sz="0" w:space="0" w:color="auto"/>
            <w:bottom w:val="none" w:sz="0" w:space="0" w:color="auto"/>
            <w:right w:val="none" w:sz="0" w:space="0" w:color="auto"/>
          </w:divBdr>
        </w:div>
      </w:divsChild>
    </w:div>
    <w:div w:id="998070742">
      <w:bodyDiv w:val="1"/>
      <w:marLeft w:val="0"/>
      <w:marRight w:val="0"/>
      <w:marTop w:val="0"/>
      <w:marBottom w:val="0"/>
      <w:divBdr>
        <w:top w:val="none" w:sz="0" w:space="0" w:color="auto"/>
        <w:left w:val="none" w:sz="0" w:space="0" w:color="auto"/>
        <w:bottom w:val="none" w:sz="0" w:space="0" w:color="auto"/>
        <w:right w:val="none" w:sz="0" w:space="0" w:color="auto"/>
      </w:divBdr>
      <w:divsChild>
        <w:div w:id="531260571">
          <w:marLeft w:val="0"/>
          <w:marRight w:val="0"/>
          <w:marTop w:val="0"/>
          <w:marBottom w:val="0"/>
          <w:divBdr>
            <w:top w:val="none" w:sz="0" w:space="0" w:color="auto"/>
            <w:left w:val="none" w:sz="0" w:space="0" w:color="auto"/>
            <w:bottom w:val="none" w:sz="0" w:space="0" w:color="auto"/>
            <w:right w:val="none" w:sz="0" w:space="0" w:color="auto"/>
          </w:divBdr>
        </w:div>
        <w:div w:id="677384902">
          <w:marLeft w:val="0"/>
          <w:marRight w:val="0"/>
          <w:marTop w:val="0"/>
          <w:marBottom w:val="0"/>
          <w:divBdr>
            <w:top w:val="none" w:sz="0" w:space="0" w:color="auto"/>
            <w:left w:val="none" w:sz="0" w:space="0" w:color="auto"/>
            <w:bottom w:val="none" w:sz="0" w:space="0" w:color="auto"/>
            <w:right w:val="none" w:sz="0" w:space="0" w:color="auto"/>
          </w:divBdr>
        </w:div>
      </w:divsChild>
    </w:div>
    <w:div w:id="1041594153">
      <w:bodyDiv w:val="1"/>
      <w:marLeft w:val="0"/>
      <w:marRight w:val="0"/>
      <w:marTop w:val="0"/>
      <w:marBottom w:val="0"/>
      <w:divBdr>
        <w:top w:val="none" w:sz="0" w:space="0" w:color="auto"/>
        <w:left w:val="none" w:sz="0" w:space="0" w:color="auto"/>
        <w:bottom w:val="none" w:sz="0" w:space="0" w:color="auto"/>
        <w:right w:val="none" w:sz="0" w:space="0" w:color="auto"/>
      </w:divBdr>
    </w:div>
    <w:div w:id="2012292639">
      <w:bodyDiv w:val="1"/>
      <w:marLeft w:val="0"/>
      <w:marRight w:val="0"/>
      <w:marTop w:val="0"/>
      <w:marBottom w:val="0"/>
      <w:divBdr>
        <w:top w:val="none" w:sz="0" w:space="0" w:color="auto"/>
        <w:left w:val="none" w:sz="0" w:space="0" w:color="auto"/>
        <w:bottom w:val="none" w:sz="0" w:space="0" w:color="auto"/>
        <w:right w:val="none" w:sz="0" w:space="0" w:color="auto"/>
      </w:divBdr>
    </w:div>
    <w:div w:id="20905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doulaye.Hamidou@calpnetwor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mbodj@wa.acfspai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4e34d7-3a23-4db1-bd04-bac9aaa6e872">
      <UserInfo>
        <DisplayName>Mirko Tommasi</DisplayName>
        <AccountId>1770</AccountId>
        <AccountType/>
      </UserInfo>
    </SharedWithUsers>
    <Comments xmlns="96677b0e-5047-4b5f-ac73-b9b2f2ac6276" xsi:nil="true"/>
    <MediaLengthInSeconds xmlns="96677b0e-5047-4b5f-ac73-b9b2f2ac627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4" ma:contentTypeDescription="Create a new document." ma:contentTypeScope="" ma:versionID="2fbe6217d66ec3d6339df63d3f9d66ce">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c80a8e8451b12b813bed17b549a20e48"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Final version to donor: Submitted to BHA by AAH U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D718B-131E-4231-BE75-B583C095CC06}">
  <ds:schemaRefs>
    <ds:schemaRef ds:uri="http://schemas.microsoft.com/office/2006/metadata/properties"/>
    <ds:schemaRef ds:uri="http://schemas.microsoft.com/office/infopath/2007/PartnerControls"/>
    <ds:schemaRef ds:uri="d84e34d7-3a23-4db1-bd04-bac9aaa6e872"/>
    <ds:schemaRef ds:uri="96677b0e-5047-4b5f-ac73-b9b2f2ac6276"/>
  </ds:schemaRefs>
</ds:datastoreItem>
</file>

<file path=customXml/itemProps2.xml><?xml version="1.0" encoding="utf-8"?>
<ds:datastoreItem xmlns:ds="http://schemas.openxmlformats.org/officeDocument/2006/customXml" ds:itemID="{913ADCD4-937F-49B0-890C-7D0BDC2828DA}">
  <ds:schemaRefs>
    <ds:schemaRef ds:uri="http://schemas.openxmlformats.org/officeDocument/2006/bibliography"/>
  </ds:schemaRefs>
</ds:datastoreItem>
</file>

<file path=customXml/itemProps3.xml><?xml version="1.0" encoding="utf-8"?>
<ds:datastoreItem xmlns:ds="http://schemas.openxmlformats.org/officeDocument/2006/customXml" ds:itemID="{CA9BF8DD-54AB-4217-91F3-6CFC4806C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77b0e-5047-4b5f-ac73-b9b2f2ac6276"/>
    <ds:schemaRef ds:uri="d84e34d7-3a23-4db1-bd04-bac9aaa6e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36CF41-8C1A-408F-A1E7-55CC59EDA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1307</Words>
  <Characters>7193</Characters>
  <Application>Microsoft Office Word</Application>
  <DocSecurity>0</DocSecurity>
  <Lines>59</Lines>
  <Paragraphs>16</Paragraphs>
  <ScaleCrop>false</ScaleCrop>
  <Company>Oxfam</Company>
  <LinksUpToDate>false</LinksUpToDate>
  <CharactersWithSpaces>8484</CharactersWithSpaces>
  <SharedDoc>false</SharedDoc>
  <HLinks>
    <vt:vector size="12" baseType="variant">
      <vt:variant>
        <vt:i4>1769590</vt:i4>
      </vt:variant>
      <vt:variant>
        <vt:i4>3</vt:i4>
      </vt:variant>
      <vt:variant>
        <vt:i4>0</vt:i4>
      </vt:variant>
      <vt:variant>
        <vt:i4>5</vt:i4>
      </vt:variant>
      <vt:variant>
        <vt:lpwstr>mailto:Abdoulaye.Hamidou@calpnetwork.org</vt:lpwstr>
      </vt:variant>
      <vt:variant>
        <vt:lpwstr/>
      </vt:variant>
      <vt:variant>
        <vt:i4>7012363</vt:i4>
      </vt:variant>
      <vt:variant>
        <vt:i4>0</vt:i4>
      </vt:variant>
      <vt:variant>
        <vt:i4>0</vt:i4>
      </vt:variant>
      <vt:variant>
        <vt:i4>5</vt:i4>
      </vt:variant>
      <vt:variant>
        <vt:lpwstr>mailto:lmbodj@wa.acfspain.org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jhanson</dc:creator>
  <cp:lastModifiedBy>Landry  Djibril  Mbodj</cp:lastModifiedBy>
  <cp:revision>3</cp:revision>
  <cp:lastPrinted>2018-04-23T13:49:00Z</cp:lastPrinted>
  <dcterms:created xsi:type="dcterms:W3CDTF">2022-04-20T12:13:00Z</dcterms:created>
  <dcterms:modified xsi:type="dcterms:W3CDTF">2022-04-20T12:13:00Z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y fmtid="{D5CDD505-2E9C-101B-9397-08002B2CF9AE}" pid="3" name="Order">
    <vt:r8>1914300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