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097D" w14:textId="36A1A865" w:rsidR="00A82EED" w:rsidRPr="00112303" w:rsidRDefault="00A82EED" w:rsidP="00A82EED">
      <w:pPr>
        <w:pStyle w:val="Titre"/>
        <w:spacing w:after="0" w:line="240" w:lineRule="auto"/>
        <w:jc w:val="center"/>
        <w:rPr>
          <w:rFonts w:ascii="Calibri" w:hAnsi="Calibri" w:cs="Calibri"/>
          <w:b/>
          <w:bCs/>
          <w:caps/>
          <w:color w:val="C00000"/>
          <w:sz w:val="44"/>
          <w:szCs w:val="44"/>
          <w:u w:val="single"/>
          <w:lang w:val="fr-FR"/>
        </w:rPr>
      </w:pPr>
      <w:r w:rsidRPr="00112303">
        <w:rPr>
          <w:rFonts w:ascii="Calibri" w:hAnsi="Calibri" w:cs="Calibri"/>
          <w:b/>
          <w:bCs/>
          <w:caps/>
          <w:color w:val="C00000"/>
          <w:sz w:val="44"/>
          <w:szCs w:val="44"/>
          <w:u w:val="single"/>
          <w:lang w:val="fr-FR"/>
        </w:rPr>
        <w:t>Termes de Référence</w:t>
      </w:r>
    </w:p>
    <w:p w14:paraId="6A78D60D" w14:textId="77777777" w:rsidR="00A82EED" w:rsidRPr="00D05A00" w:rsidRDefault="00A82EED" w:rsidP="00A82EED">
      <w:pPr>
        <w:jc w:val="center"/>
        <w:rPr>
          <w:rFonts w:ascii="Calibri" w:hAnsi="Calibri"/>
          <w:b/>
          <w:color w:val="666666"/>
          <w:sz w:val="28"/>
          <w:szCs w:val="23"/>
          <w:lang w:val="fr-FR" w:eastAsia="en-GB"/>
        </w:rPr>
      </w:pPr>
    </w:p>
    <w:p w14:paraId="1E31FF40" w14:textId="70D60BCA" w:rsidR="00A82EED" w:rsidRDefault="00A82EED" w:rsidP="00A82EED">
      <w:pPr>
        <w:jc w:val="center"/>
        <w:rPr>
          <w:rFonts w:ascii="Calibri" w:hAnsi="Calibri"/>
          <w:b/>
          <w:color w:val="666666"/>
          <w:sz w:val="28"/>
          <w:szCs w:val="23"/>
          <w:lang w:val="fr-FR" w:eastAsia="en-GB"/>
        </w:rPr>
      </w:pPr>
      <w:r w:rsidRPr="00D05A00">
        <w:rPr>
          <w:rFonts w:ascii="Calibri" w:hAnsi="Calibri"/>
          <w:b/>
          <w:color w:val="666666"/>
          <w:sz w:val="28"/>
          <w:szCs w:val="23"/>
          <w:lang w:val="fr-FR" w:eastAsia="en-GB"/>
        </w:rPr>
        <w:t>Pour la délivrance d</w:t>
      </w:r>
      <w:r w:rsidR="004256A9">
        <w:rPr>
          <w:rFonts w:ascii="Calibri" w:hAnsi="Calibri"/>
          <w:b/>
          <w:color w:val="666666"/>
          <w:sz w:val="28"/>
          <w:szCs w:val="23"/>
          <w:lang w:val="fr-FR" w:eastAsia="en-GB"/>
        </w:rPr>
        <w:t xml:space="preserve">’une </w:t>
      </w:r>
      <w:r w:rsidRPr="00D05A00">
        <w:rPr>
          <w:rFonts w:ascii="Calibri" w:hAnsi="Calibri"/>
          <w:b/>
          <w:color w:val="666666"/>
          <w:sz w:val="28"/>
          <w:szCs w:val="23"/>
          <w:lang w:val="fr-FR" w:eastAsia="en-GB"/>
        </w:rPr>
        <w:t>formation</w:t>
      </w:r>
      <w:r w:rsidR="004256A9">
        <w:rPr>
          <w:rFonts w:ascii="Calibri" w:hAnsi="Calibri"/>
          <w:b/>
          <w:color w:val="666666"/>
          <w:sz w:val="28"/>
          <w:szCs w:val="23"/>
          <w:lang w:val="fr-FR" w:eastAsia="en-GB"/>
        </w:rPr>
        <w:t xml:space="preserve"> de formateurs</w:t>
      </w:r>
      <w:r>
        <w:rPr>
          <w:rFonts w:ascii="Calibri" w:hAnsi="Calibri"/>
          <w:b/>
          <w:color w:val="666666"/>
          <w:sz w:val="28"/>
          <w:szCs w:val="23"/>
          <w:lang w:val="fr-FR" w:eastAsia="en-GB"/>
        </w:rPr>
        <w:t xml:space="preserve"> </w:t>
      </w:r>
      <w:r w:rsidRPr="00D05A00">
        <w:rPr>
          <w:rFonts w:ascii="Calibri" w:hAnsi="Calibri"/>
          <w:b/>
          <w:color w:val="666666"/>
          <w:sz w:val="28"/>
          <w:szCs w:val="23"/>
          <w:lang w:val="fr-FR" w:eastAsia="en-GB"/>
        </w:rPr>
        <w:t>: Compétences de base en transferts monétaires pour le personnel programme</w:t>
      </w:r>
      <w:r w:rsidR="00112303">
        <w:rPr>
          <w:rFonts w:ascii="Calibri" w:hAnsi="Calibri"/>
          <w:b/>
          <w:color w:val="666666"/>
          <w:sz w:val="28"/>
          <w:szCs w:val="23"/>
          <w:lang w:val="fr-FR" w:eastAsia="en-GB"/>
        </w:rPr>
        <w:t xml:space="preserve"> à </w:t>
      </w:r>
      <w:r w:rsidR="004256A9">
        <w:rPr>
          <w:rFonts w:ascii="Calibri" w:hAnsi="Calibri"/>
          <w:b/>
          <w:color w:val="666666"/>
          <w:sz w:val="28"/>
          <w:szCs w:val="23"/>
          <w:lang w:val="fr-FR" w:eastAsia="en-GB"/>
        </w:rPr>
        <w:t>Dakar, Sénégal</w:t>
      </w:r>
    </w:p>
    <w:p w14:paraId="45C3DED6" w14:textId="77777777" w:rsidR="00A82EED" w:rsidRPr="00A82EED" w:rsidRDefault="00A82EED" w:rsidP="00A82EED">
      <w:pPr>
        <w:jc w:val="center"/>
        <w:rPr>
          <w:rFonts w:ascii="Calibri" w:hAnsi="Calibri"/>
          <w:b/>
          <w:color w:val="666666"/>
          <w:sz w:val="28"/>
          <w:szCs w:val="23"/>
          <w:lang w:val="fr-FR" w:eastAsia="en-GB"/>
        </w:rPr>
      </w:pPr>
    </w:p>
    <w:tbl>
      <w:tblPr>
        <w:tblW w:w="90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119"/>
        <w:gridCol w:w="5951"/>
      </w:tblGrid>
      <w:tr w:rsidR="00A82EED" w:rsidRPr="004256A9" w14:paraId="70A65F91" w14:textId="77777777" w:rsidTr="60B0A00A">
        <w:trPr>
          <w:trHeight w:val="223"/>
          <w:jc w:val="center"/>
        </w:trPr>
        <w:tc>
          <w:tcPr>
            <w:tcW w:w="3119"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7F19F37E" w14:textId="77777777" w:rsidR="00A82EED" w:rsidRPr="004256A9" w:rsidRDefault="00A82EED" w:rsidP="007553FF">
            <w:pPr>
              <w:jc w:val="both"/>
              <w:rPr>
                <w:rFonts w:ascii="Calibri" w:hAnsi="Calibri"/>
                <w:b/>
                <w:sz w:val="22"/>
                <w:szCs w:val="22"/>
                <w:lang w:val="fr-FR" w:eastAsia="en-GB"/>
              </w:rPr>
            </w:pPr>
            <w:r w:rsidRPr="004256A9">
              <w:rPr>
                <w:rFonts w:ascii="Calibri" w:hAnsi="Calibri"/>
                <w:b/>
                <w:sz w:val="22"/>
                <w:szCs w:val="22"/>
                <w:lang w:val="fr-FR" w:eastAsia="en-GB"/>
              </w:rPr>
              <w:t>Responsable de la consultance</w:t>
            </w:r>
          </w:p>
        </w:tc>
        <w:tc>
          <w:tcPr>
            <w:tcW w:w="5951"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219F2049" w14:textId="4537B602" w:rsidR="00A82EED" w:rsidRPr="004256A9" w:rsidRDefault="00A82EED" w:rsidP="007553FF">
            <w:pPr>
              <w:jc w:val="both"/>
              <w:rPr>
                <w:rFonts w:ascii="Calibri" w:hAnsi="Calibri"/>
                <w:sz w:val="22"/>
                <w:szCs w:val="22"/>
                <w:lang w:eastAsia="en-GB"/>
              </w:rPr>
            </w:pPr>
            <w:r w:rsidRPr="004256A9">
              <w:rPr>
                <w:rFonts w:ascii="Calibri" w:hAnsi="Calibri"/>
                <w:sz w:val="22"/>
                <w:szCs w:val="22"/>
                <w:lang w:eastAsia="en-GB"/>
              </w:rPr>
              <w:t xml:space="preserve">Abdoulaye Hamidou, CaLP </w:t>
            </w:r>
            <w:r w:rsidR="004256A9" w:rsidRPr="004256A9">
              <w:rPr>
                <w:rFonts w:ascii="Calibri" w:hAnsi="Calibri"/>
                <w:sz w:val="22"/>
                <w:szCs w:val="22"/>
                <w:lang w:eastAsia="en-GB"/>
              </w:rPr>
              <w:t>Deputy Regional Representative</w:t>
            </w:r>
            <w:r w:rsidRPr="004256A9">
              <w:rPr>
                <w:rFonts w:ascii="Calibri" w:hAnsi="Calibri"/>
                <w:sz w:val="22"/>
                <w:szCs w:val="22"/>
                <w:lang w:eastAsia="en-GB"/>
              </w:rPr>
              <w:t>, West and Central Africa</w:t>
            </w:r>
          </w:p>
        </w:tc>
      </w:tr>
      <w:tr w:rsidR="00A82EED" w:rsidRPr="004256A9" w14:paraId="2B71D1F1" w14:textId="77777777" w:rsidTr="60B0A00A">
        <w:trPr>
          <w:trHeight w:val="71"/>
          <w:jc w:val="center"/>
        </w:trPr>
        <w:tc>
          <w:tcPr>
            <w:tcW w:w="3119"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39AD2FB8" w14:textId="77777777" w:rsidR="00A82EED" w:rsidRPr="004256A9" w:rsidRDefault="00A82EED" w:rsidP="007553FF">
            <w:pPr>
              <w:rPr>
                <w:rFonts w:ascii="Calibri" w:hAnsi="Calibri"/>
                <w:b/>
                <w:sz w:val="22"/>
                <w:szCs w:val="22"/>
                <w:lang w:val="fr-FR" w:eastAsia="en-GB"/>
              </w:rPr>
            </w:pPr>
            <w:r w:rsidRPr="004256A9">
              <w:rPr>
                <w:rFonts w:ascii="Calibri" w:hAnsi="Calibri"/>
                <w:b/>
                <w:sz w:val="22"/>
                <w:szCs w:val="22"/>
                <w:lang w:val="fr-FR" w:eastAsia="en-GB"/>
              </w:rPr>
              <w:t>Support supplémentaire pour la supervision de la consultance</w:t>
            </w:r>
          </w:p>
        </w:tc>
        <w:tc>
          <w:tcPr>
            <w:tcW w:w="5951"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40C6B01" w14:textId="77777777" w:rsidR="00A82EED" w:rsidRPr="004256A9" w:rsidRDefault="00A82EED" w:rsidP="007553FF">
            <w:pPr>
              <w:jc w:val="both"/>
              <w:rPr>
                <w:rFonts w:ascii="Calibri" w:hAnsi="Calibri"/>
                <w:sz w:val="22"/>
                <w:szCs w:val="22"/>
                <w:lang w:eastAsia="en-GB"/>
              </w:rPr>
            </w:pPr>
            <w:r w:rsidRPr="004256A9">
              <w:rPr>
                <w:rFonts w:ascii="Calibri" w:hAnsi="Calibri"/>
                <w:sz w:val="22"/>
                <w:szCs w:val="22"/>
                <w:lang w:eastAsia="en-GB"/>
              </w:rPr>
              <w:t>Greg Rodwell, CaLP Learning Delivery Lead</w:t>
            </w:r>
          </w:p>
        </w:tc>
      </w:tr>
      <w:tr w:rsidR="00A82EED" w:rsidRPr="004256A9" w14:paraId="45DFC3BA" w14:textId="77777777" w:rsidTr="60B0A00A">
        <w:trPr>
          <w:trHeight w:val="71"/>
          <w:jc w:val="center"/>
        </w:trPr>
        <w:tc>
          <w:tcPr>
            <w:tcW w:w="3119"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88FD674" w14:textId="77777777" w:rsidR="00A82EED" w:rsidRPr="004256A9" w:rsidRDefault="00A82EED" w:rsidP="60B0A00A">
            <w:pPr>
              <w:jc w:val="both"/>
              <w:rPr>
                <w:rFonts w:ascii="Calibri" w:hAnsi="Calibri"/>
                <w:b/>
                <w:bCs/>
                <w:sz w:val="22"/>
                <w:szCs w:val="22"/>
                <w:lang w:val="fr-FR" w:eastAsia="en-GB"/>
              </w:rPr>
            </w:pPr>
            <w:r w:rsidRPr="60B0A00A">
              <w:rPr>
                <w:rFonts w:ascii="Calibri" w:hAnsi="Calibri"/>
                <w:b/>
                <w:bCs/>
                <w:sz w:val="22"/>
                <w:szCs w:val="22"/>
                <w:lang w:val="fr-FR" w:eastAsia="en-GB"/>
              </w:rPr>
              <w:t>Date de publication</w:t>
            </w:r>
          </w:p>
        </w:tc>
        <w:tc>
          <w:tcPr>
            <w:tcW w:w="5951"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122FA0E" w14:textId="2D7C670A" w:rsidR="00A82EED" w:rsidRPr="004256A9" w:rsidRDefault="7171FEA1" w:rsidP="007553FF">
            <w:pPr>
              <w:jc w:val="both"/>
              <w:rPr>
                <w:rFonts w:ascii="Calibri" w:hAnsi="Calibri"/>
                <w:sz w:val="22"/>
                <w:szCs w:val="22"/>
                <w:lang w:val="fr-FR" w:eastAsia="en-GB"/>
              </w:rPr>
            </w:pPr>
            <w:r w:rsidRPr="60B0A00A">
              <w:rPr>
                <w:rFonts w:ascii="Calibri" w:hAnsi="Calibri"/>
                <w:sz w:val="22"/>
                <w:szCs w:val="22"/>
                <w:lang w:val="fr-FR" w:eastAsia="en-GB"/>
              </w:rPr>
              <w:t>2</w:t>
            </w:r>
            <w:r w:rsidR="008229E6">
              <w:rPr>
                <w:rFonts w:ascii="Calibri" w:hAnsi="Calibri"/>
                <w:sz w:val="22"/>
                <w:szCs w:val="22"/>
                <w:lang w:val="fr-FR" w:eastAsia="en-GB"/>
              </w:rPr>
              <w:t>7</w:t>
            </w:r>
            <w:r w:rsidRPr="60B0A00A">
              <w:rPr>
                <w:rFonts w:ascii="Calibri" w:hAnsi="Calibri"/>
                <w:sz w:val="22"/>
                <w:szCs w:val="22"/>
                <w:lang w:val="fr-FR" w:eastAsia="en-GB"/>
              </w:rPr>
              <w:t xml:space="preserve"> </w:t>
            </w:r>
            <w:r w:rsidR="00F441B0" w:rsidRPr="60B0A00A">
              <w:rPr>
                <w:rFonts w:ascii="Calibri" w:hAnsi="Calibri"/>
                <w:sz w:val="22"/>
                <w:szCs w:val="22"/>
                <w:lang w:val="fr-FR" w:eastAsia="en-GB"/>
              </w:rPr>
              <w:t>octobre</w:t>
            </w:r>
            <w:r w:rsidR="004256A9" w:rsidRPr="60B0A00A">
              <w:rPr>
                <w:rFonts w:ascii="Calibri" w:hAnsi="Calibri"/>
                <w:sz w:val="22"/>
                <w:szCs w:val="22"/>
                <w:lang w:val="fr-FR" w:eastAsia="en-GB"/>
              </w:rPr>
              <w:t xml:space="preserve"> </w:t>
            </w:r>
            <w:r w:rsidR="00A82EED" w:rsidRPr="60B0A00A">
              <w:rPr>
                <w:rFonts w:ascii="Calibri" w:hAnsi="Calibri"/>
                <w:sz w:val="22"/>
                <w:szCs w:val="22"/>
                <w:lang w:val="fr-FR" w:eastAsia="en-GB"/>
              </w:rPr>
              <w:t>2021</w:t>
            </w:r>
          </w:p>
        </w:tc>
      </w:tr>
      <w:tr w:rsidR="00A82EED" w:rsidRPr="00D6781F" w14:paraId="3BF738FC" w14:textId="77777777" w:rsidTr="60B0A00A">
        <w:trPr>
          <w:trHeight w:val="185"/>
          <w:jc w:val="center"/>
        </w:trPr>
        <w:tc>
          <w:tcPr>
            <w:tcW w:w="3119"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34648BD7" w14:textId="77777777" w:rsidR="00A82EED" w:rsidRPr="004256A9" w:rsidRDefault="00A82EED" w:rsidP="007553FF">
            <w:pPr>
              <w:jc w:val="both"/>
              <w:rPr>
                <w:rFonts w:ascii="Calibri" w:hAnsi="Calibri"/>
                <w:b/>
                <w:sz w:val="22"/>
                <w:szCs w:val="22"/>
                <w:lang w:val="fr-FR" w:eastAsia="en-GB"/>
              </w:rPr>
            </w:pPr>
            <w:r w:rsidRPr="004256A9">
              <w:rPr>
                <w:rFonts w:ascii="Calibri" w:hAnsi="Calibri"/>
                <w:b/>
                <w:sz w:val="22"/>
                <w:szCs w:val="22"/>
                <w:lang w:val="fr-FR" w:eastAsia="en-GB"/>
              </w:rPr>
              <w:t>Durée de la consultation</w:t>
            </w:r>
          </w:p>
        </w:tc>
        <w:tc>
          <w:tcPr>
            <w:tcW w:w="5951"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105585B5" w14:textId="4AB12D93" w:rsidR="00A82EED" w:rsidRPr="004256A9" w:rsidRDefault="0031437F" w:rsidP="007553FF">
            <w:pPr>
              <w:jc w:val="both"/>
              <w:rPr>
                <w:rFonts w:ascii="Calibri" w:hAnsi="Calibri"/>
                <w:sz w:val="22"/>
                <w:szCs w:val="22"/>
                <w:lang w:val="fr-FR" w:eastAsia="en-GB"/>
              </w:rPr>
            </w:pPr>
            <w:r w:rsidRPr="004256A9">
              <w:rPr>
                <w:rFonts w:ascii="Calibri" w:hAnsi="Calibri"/>
                <w:sz w:val="22"/>
                <w:szCs w:val="22"/>
                <w:lang w:val="fr-FR" w:eastAsia="en-GB"/>
              </w:rPr>
              <w:t>9</w:t>
            </w:r>
            <w:r w:rsidR="00A82EED" w:rsidRPr="004256A9">
              <w:rPr>
                <w:rFonts w:ascii="Calibri" w:hAnsi="Calibri"/>
                <w:sz w:val="22"/>
                <w:szCs w:val="22"/>
                <w:lang w:val="fr-FR" w:eastAsia="en-GB"/>
              </w:rPr>
              <w:t xml:space="preserve"> jours</w:t>
            </w:r>
            <w:r w:rsidR="00A054FC" w:rsidRPr="004256A9">
              <w:rPr>
                <w:rFonts w:ascii="Calibri" w:hAnsi="Calibri"/>
                <w:sz w:val="22"/>
                <w:szCs w:val="22"/>
                <w:lang w:val="fr-FR" w:eastAsia="en-GB"/>
              </w:rPr>
              <w:t xml:space="preserve"> </w:t>
            </w:r>
            <w:r w:rsidR="002E7407" w:rsidRPr="004256A9">
              <w:rPr>
                <w:rFonts w:ascii="Calibri" w:hAnsi="Calibri"/>
                <w:sz w:val="22"/>
                <w:szCs w:val="22"/>
                <w:lang w:val="fr-FR" w:eastAsia="en-GB"/>
              </w:rPr>
              <w:t>(</w:t>
            </w:r>
            <w:r w:rsidR="00A054FC" w:rsidRPr="004256A9">
              <w:rPr>
                <w:rFonts w:ascii="Calibri" w:hAnsi="Calibri"/>
                <w:sz w:val="22"/>
                <w:szCs w:val="22"/>
                <w:lang w:val="fr-FR" w:eastAsia="en-GB"/>
              </w:rPr>
              <w:t>dont 5 jours pour la délivrance de la formation</w:t>
            </w:r>
            <w:r w:rsidR="002E7407" w:rsidRPr="004256A9">
              <w:rPr>
                <w:rFonts w:ascii="Calibri" w:hAnsi="Calibri"/>
                <w:sz w:val="22"/>
                <w:szCs w:val="22"/>
                <w:lang w:val="fr-FR" w:eastAsia="en-GB"/>
              </w:rPr>
              <w:t>)</w:t>
            </w:r>
            <w:r w:rsidR="004256A9" w:rsidRPr="004256A9">
              <w:rPr>
                <w:rFonts w:ascii="Calibri" w:hAnsi="Calibri"/>
                <w:sz w:val="22"/>
                <w:szCs w:val="22"/>
                <w:lang w:val="fr-FR" w:eastAsia="en-GB"/>
              </w:rPr>
              <w:t xml:space="preserve"> pour chacun des deux consultants</w:t>
            </w:r>
          </w:p>
        </w:tc>
      </w:tr>
      <w:tr w:rsidR="00A82EED" w:rsidRPr="00F441B0" w14:paraId="4882D0EB" w14:textId="77777777" w:rsidTr="60B0A00A">
        <w:trPr>
          <w:trHeight w:val="41"/>
          <w:jc w:val="center"/>
        </w:trPr>
        <w:tc>
          <w:tcPr>
            <w:tcW w:w="3119"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1651F949" w14:textId="7B0165D0" w:rsidR="00A82EED" w:rsidRPr="004256A9" w:rsidRDefault="00A82EED" w:rsidP="004256A9">
            <w:pPr>
              <w:rPr>
                <w:rFonts w:ascii="Calibri" w:hAnsi="Calibri"/>
                <w:b/>
                <w:sz w:val="22"/>
                <w:szCs w:val="22"/>
                <w:lang w:val="fr-FR" w:eastAsia="en-GB"/>
              </w:rPr>
            </w:pPr>
            <w:r w:rsidRPr="004256A9">
              <w:rPr>
                <w:rFonts w:ascii="Calibri" w:hAnsi="Calibri"/>
                <w:b/>
                <w:sz w:val="22"/>
                <w:szCs w:val="22"/>
                <w:lang w:val="fr-FR" w:eastAsia="en-GB"/>
              </w:rPr>
              <w:t>Période couverte</w:t>
            </w:r>
            <w:r w:rsidR="00F47D43" w:rsidRPr="004256A9">
              <w:rPr>
                <w:rFonts w:ascii="Calibri" w:hAnsi="Calibri"/>
                <w:b/>
                <w:sz w:val="22"/>
                <w:szCs w:val="22"/>
                <w:lang w:val="fr-FR" w:eastAsia="en-GB"/>
              </w:rPr>
              <w:t xml:space="preserve"> par la consultation</w:t>
            </w:r>
          </w:p>
        </w:tc>
        <w:tc>
          <w:tcPr>
            <w:tcW w:w="5951"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7F6F1AE1" w14:textId="7418B79B" w:rsidR="00A82EED" w:rsidRPr="004256A9" w:rsidRDefault="004256A9" w:rsidP="007553FF">
            <w:pPr>
              <w:jc w:val="both"/>
              <w:rPr>
                <w:rFonts w:ascii="Calibri" w:hAnsi="Calibri"/>
                <w:sz w:val="22"/>
                <w:szCs w:val="22"/>
                <w:lang w:val="fr-FR" w:eastAsia="en-GB"/>
              </w:rPr>
            </w:pPr>
            <w:r w:rsidRPr="004256A9">
              <w:rPr>
                <w:rFonts w:ascii="Calibri" w:hAnsi="Calibri"/>
                <w:sz w:val="22"/>
                <w:szCs w:val="22"/>
                <w:lang w:val="fr-FR" w:eastAsia="en-GB"/>
              </w:rPr>
              <w:t xml:space="preserve">15 novembre </w:t>
            </w:r>
            <w:r w:rsidR="00A82EED" w:rsidRPr="004256A9">
              <w:rPr>
                <w:rFonts w:ascii="Calibri" w:hAnsi="Calibri"/>
                <w:sz w:val="22"/>
                <w:szCs w:val="22"/>
                <w:lang w:val="fr-FR" w:eastAsia="en-GB"/>
              </w:rPr>
              <w:t xml:space="preserve">au </w:t>
            </w:r>
            <w:r w:rsidRPr="004256A9">
              <w:rPr>
                <w:rFonts w:ascii="Calibri" w:hAnsi="Calibri"/>
                <w:sz w:val="22"/>
                <w:szCs w:val="22"/>
                <w:lang w:val="fr-FR" w:eastAsia="en-GB"/>
              </w:rPr>
              <w:t>1</w:t>
            </w:r>
            <w:r w:rsidR="008229E6">
              <w:rPr>
                <w:rFonts w:ascii="Calibri" w:hAnsi="Calibri"/>
                <w:sz w:val="22"/>
                <w:szCs w:val="22"/>
                <w:lang w:val="fr-FR" w:eastAsia="en-GB"/>
              </w:rPr>
              <w:t>9</w:t>
            </w:r>
            <w:r w:rsidRPr="004256A9">
              <w:rPr>
                <w:rFonts w:ascii="Calibri" w:hAnsi="Calibri"/>
                <w:sz w:val="22"/>
                <w:szCs w:val="22"/>
                <w:lang w:val="fr-FR" w:eastAsia="en-GB"/>
              </w:rPr>
              <w:t xml:space="preserve"> décembre </w:t>
            </w:r>
            <w:r w:rsidR="00A82EED" w:rsidRPr="004256A9">
              <w:rPr>
                <w:rFonts w:ascii="Calibri" w:hAnsi="Calibri"/>
                <w:sz w:val="22"/>
                <w:szCs w:val="22"/>
                <w:lang w:val="fr-FR" w:eastAsia="en-GB"/>
              </w:rPr>
              <w:t>2021</w:t>
            </w:r>
          </w:p>
          <w:p w14:paraId="61D521E9" w14:textId="7348AF70" w:rsidR="00F47D43" w:rsidRPr="004256A9" w:rsidRDefault="002E7407" w:rsidP="007553FF">
            <w:pPr>
              <w:jc w:val="both"/>
              <w:rPr>
                <w:rFonts w:ascii="Calibri" w:hAnsi="Calibri"/>
                <w:sz w:val="22"/>
                <w:szCs w:val="22"/>
                <w:lang w:val="fr-FR" w:eastAsia="en-GB"/>
              </w:rPr>
            </w:pPr>
            <w:r w:rsidRPr="004256A9">
              <w:rPr>
                <w:rFonts w:ascii="Calibri" w:hAnsi="Calibri"/>
                <w:sz w:val="22"/>
                <w:szCs w:val="22"/>
                <w:lang w:val="fr-FR" w:eastAsia="en-GB"/>
              </w:rPr>
              <w:t>(</w:t>
            </w:r>
            <w:r w:rsidR="00F47D43" w:rsidRPr="004256A9">
              <w:rPr>
                <w:rFonts w:ascii="Calibri" w:hAnsi="Calibri"/>
                <w:sz w:val="22"/>
                <w:szCs w:val="22"/>
                <w:lang w:val="fr-FR" w:eastAsia="en-GB"/>
              </w:rPr>
              <w:t>Délivrance de la formation 2</w:t>
            </w:r>
            <w:r w:rsidR="00D6781F">
              <w:rPr>
                <w:rFonts w:ascii="Calibri" w:hAnsi="Calibri"/>
                <w:sz w:val="22"/>
                <w:szCs w:val="22"/>
                <w:lang w:val="fr-FR" w:eastAsia="en-GB"/>
              </w:rPr>
              <w:t>9</w:t>
            </w:r>
            <w:r w:rsidR="003D1779" w:rsidRPr="004256A9">
              <w:rPr>
                <w:rFonts w:ascii="Calibri" w:hAnsi="Calibri"/>
                <w:sz w:val="22"/>
                <w:szCs w:val="22"/>
                <w:lang w:val="fr-FR" w:eastAsia="en-GB"/>
              </w:rPr>
              <w:t xml:space="preserve"> </w:t>
            </w:r>
            <w:r w:rsidR="004256A9" w:rsidRPr="004256A9">
              <w:rPr>
                <w:rFonts w:ascii="Calibri" w:hAnsi="Calibri"/>
                <w:sz w:val="22"/>
                <w:szCs w:val="22"/>
                <w:lang w:val="fr-FR" w:eastAsia="en-GB"/>
              </w:rPr>
              <w:t xml:space="preserve">novembre </w:t>
            </w:r>
            <w:r w:rsidR="00D6781F">
              <w:rPr>
                <w:rFonts w:ascii="Calibri" w:hAnsi="Calibri"/>
                <w:sz w:val="22"/>
                <w:szCs w:val="22"/>
                <w:lang w:val="fr-FR" w:eastAsia="en-GB"/>
              </w:rPr>
              <w:t xml:space="preserve">au </w:t>
            </w:r>
            <w:r w:rsidR="008229E6">
              <w:rPr>
                <w:rFonts w:ascii="Calibri" w:hAnsi="Calibri"/>
                <w:sz w:val="22"/>
                <w:szCs w:val="22"/>
                <w:lang w:val="fr-FR" w:eastAsia="en-GB"/>
              </w:rPr>
              <w:t>0</w:t>
            </w:r>
            <w:r w:rsidR="00D6781F">
              <w:rPr>
                <w:rFonts w:ascii="Calibri" w:hAnsi="Calibri"/>
                <w:sz w:val="22"/>
                <w:szCs w:val="22"/>
                <w:lang w:val="fr-FR" w:eastAsia="en-GB"/>
              </w:rPr>
              <w:t xml:space="preserve">3 décembre </w:t>
            </w:r>
            <w:r w:rsidR="003D1779" w:rsidRPr="004256A9">
              <w:rPr>
                <w:rFonts w:ascii="Calibri" w:hAnsi="Calibri"/>
                <w:sz w:val="22"/>
                <w:szCs w:val="22"/>
                <w:lang w:val="fr-FR" w:eastAsia="en-GB"/>
              </w:rPr>
              <w:t>2021</w:t>
            </w:r>
            <w:r w:rsidRPr="004256A9">
              <w:rPr>
                <w:rFonts w:ascii="Calibri" w:hAnsi="Calibri"/>
                <w:sz w:val="22"/>
                <w:szCs w:val="22"/>
                <w:lang w:val="fr-FR" w:eastAsia="en-GB"/>
              </w:rPr>
              <w:t>)</w:t>
            </w:r>
          </w:p>
        </w:tc>
      </w:tr>
      <w:tr w:rsidR="00A82EED" w:rsidRPr="00D6781F" w14:paraId="58806CCA" w14:textId="77777777" w:rsidTr="60B0A00A">
        <w:trPr>
          <w:jc w:val="center"/>
        </w:trPr>
        <w:tc>
          <w:tcPr>
            <w:tcW w:w="3119"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D95A913" w14:textId="77777777" w:rsidR="00A82EED" w:rsidRPr="004256A9" w:rsidRDefault="00A82EED" w:rsidP="007553FF">
            <w:pPr>
              <w:jc w:val="both"/>
              <w:rPr>
                <w:rFonts w:ascii="Calibri" w:hAnsi="Calibri"/>
                <w:b/>
                <w:sz w:val="22"/>
                <w:szCs w:val="22"/>
                <w:lang w:val="fr-FR" w:eastAsia="en-GB"/>
              </w:rPr>
            </w:pPr>
            <w:r w:rsidRPr="004256A9">
              <w:rPr>
                <w:rFonts w:ascii="Calibri" w:hAnsi="Calibri"/>
                <w:b/>
                <w:sz w:val="22"/>
                <w:szCs w:val="22"/>
                <w:lang w:val="fr-FR" w:eastAsia="en-GB"/>
              </w:rPr>
              <w:t>Localisation</w:t>
            </w:r>
          </w:p>
        </w:tc>
        <w:tc>
          <w:tcPr>
            <w:tcW w:w="5951"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18438B6" w14:textId="3325A7E3" w:rsidR="00A82EED" w:rsidRPr="004256A9" w:rsidRDefault="00A82EED" w:rsidP="007553FF">
            <w:pPr>
              <w:jc w:val="both"/>
              <w:rPr>
                <w:rFonts w:ascii="Calibri" w:hAnsi="Calibri"/>
                <w:sz w:val="22"/>
                <w:szCs w:val="22"/>
                <w:lang w:val="fr-FR" w:eastAsia="en-GB"/>
              </w:rPr>
            </w:pPr>
            <w:r w:rsidRPr="004256A9">
              <w:rPr>
                <w:rFonts w:ascii="Calibri" w:hAnsi="Calibri"/>
                <w:sz w:val="22"/>
                <w:szCs w:val="22"/>
                <w:lang w:val="fr-FR" w:eastAsia="en-GB"/>
              </w:rPr>
              <w:t xml:space="preserve">La consultance sera à domicile pour la préparation et le rapportage et face à face à </w:t>
            </w:r>
            <w:r w:rsidR="004256A9" w:rsidRPr="004256A9">
              <w:rPr>
                <w:rFonts w:ascii="Calibri" w:hAnsi="Calibri"/>
                <w:sz w:val="22"/>
                <w:szCs w:val="22"/>
                <w:lang w:val="fr-FR" w:eastAsia="en-GB"/>
              </w:rPr>
              <w:t xml:space="preserve">Dakar </w:t>
            </w:r>
            <w:r w:rsidRPr="004256A9">
              <w:rPr>
                <w:rFonts w:ascii="Calibri" w:hAnsi="Calibri"/>
                <w:sz w:val="22"/>
                <w:szCs w:val="22"/>
                <w:lang w:val="fr-FR" w:eastAsia="en-GB"/>
              </w:rPr>
              <w:t xml:space="preserve">au </w:t>
            </w:r>
            <w:r w:rsidR="004256A9" w:rsidRPr="004256A9">
              <w:rPr>
                <w:rFonts w:ascii="Calibri" w:hAnsi="Calibri"/>
                <w:sz w:val="22"/>
                <w:szCs w:val="22"/>
                <w:lang w:val="fr-FR" w:eastAsia="en-GB"/>
              </w:rPr>
              <w:t>Sénégal</w:t>
            </w:r>
            <w:r w:rsidRPr="004256A9">
              <w:rPr>
                <w:rFonts w:ascii="Calibri" w:hAnsi="Calibri"/>
                <w:sz w:val="22"/>
                <w:szCs w:val="22"/>
                <w:lang w:val="fr-FR" w:eastAsia="en-GB"/>
              </w:rPr>
              <w:t xml:space="preserve"> pour la délivrance de la formation</w:t>
            </w:r>
          </w:p>
        </w:tc>
      </w:tr>
      <w:tr w:rsidR="00A82EED" w:rsidRPr="004256A9" w14:paraId="5DEB4D2C" w14:textId="77777777" w:rsidTr="60B0A00A">
        <w:trPr>
          <w:jc w:val="center"/>
        </w:trPr>
        <w:tc>
          <w:tcPr>
            <w:tcW w:w="3119"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1DA76F2" w14:textId="3D14BCC3" w:rsidR="00A82EED" w:rsidRPr="004256A9" w:rsidRDefault="00A82EED" w:rsidP="60B0A00A">
            <w:pPr>
              <w:jc w:val="both"/>
              <w:rPr>
                <w:rFonts w:ascii="Calibri" w:hAnsi="Calibri"/>
                <w:b/>
                <w:bCs/>
                <w:sz w:val="22"/>
                <w:szCs w:val="22"/>
                <w:lang w:val="fr-FR" w:eastAsia="en-GB"/>
              </w:rPr>
            </w:pPr>
            <w:r w:rsidRPr="60B0A00A">
              <w:rPr>
                <w:rFonts w:ascii="Calibri" w:hAnsi="Calibri"/>
                <w:b/>
                <w:bCs/>
                <w:sz w:val="22"/>
                <w:szCs w:val="22"/>
                <w:lang w:val="fr-FR" w:eastAsia="en-GB"/>
              </w:rPr>
              <w:t>Code budgétaire</w:t>
            </w:r>
          </w:p>
        </w:tc>
        <w:tc>
          <w:tcPr>
            <w:tcW w:w="5951"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511FB87" w14:textId="5D826BE9" w:rsidR="00A82EED" w:rsidRPr="004256A9" w:rsidRDefault="00A82EED" w:rsidP="60B0A00A">
            <w:pPr>
              <w:jc w:val="both"/>
              <w:rPr>
                <w:rFonts w:ascii="Calibri" w:eastAsia="Calibri" w:hAnsi="Calibri" w:cs="Calibri"/>
                <w:color w:val="444444"/>
                <w:sz w:val="22"/>
                <w:szCs w:val="22"/>
                <w:lang w:val="fr-FR"/>
              </w:rPr>
            </w:pPr>
            <w:r w:rsidRPr="60B0A00A">
              <w:rPr>
                <w:rFonts w:ascii="Calibri" w:eastAsia="Calibri" w:hAnsi="Calibri" w:cs="Calibri"/>
                <w:color w:val="444444"/>
                <w:sz w:val="22"/>
                <w:szCs w:val="22"/>
                <w:lang w:val="fr-FR"/>
              </w:rPr>
              <w:t>1</w:t>
            </w:r>
            <w:r w:rsidR="6B1C7622" w:rsidRPr="60B0A00A">
              <w:rPr>
                <w:rFonts w:ascii="Calibri" w:eastAsia="Calibri" w:hAnsi="Calibri" w:cs="Calibri"/>
                <w:color w:val="444444"/>
                <w:sz w:val="22"/>
                <w:szCs w:val="22"/>
                <w:lang w:val="fr-FR"/>
              </w:rPr>
              <w:t>JJCA</w:t>
            </w:r>
          </w:p>
        </w:tc>
      </w:tr>
    </w:tbl>
    <w:p w14:paraId="26FC76BD" w14:textId="77777777" w:rsidR="00A82EED" w:rsidRPr="00D05A00" w:rsidRDefault="00A82EED" w:rsidP="00A82EED">
      <w:pPr>
        <w:jc w:val="both"/>
        <w:rPr>
          <w:rFonts w:cs="Arial"/>
          <w:sz w:val="20"/>
          <w:lang w:val="fr-FR"/>
        </w:rPr>
      </w:pPr>
    </w:p>
    <w:p w14:paraId="1D0AF829" w14:textId="77777777" w:rsidR="00A82EED" w:rsidRPr="00D05A00" w:rsidRDefault="00A82EED" w:rsidP="00A82EED">
      <w:pPr>
        <w:pStyle w:val="Titre1"/>
        <w:spacing w:before="0" w:after="60" w:line="240" w:lineRule="auto"/>
        <w:jc w:val="left"/>
        <w:rPr>
          <w:rFonts w:asciiTheme="minorHAnsi" w:hAnsiTheme="minorHAnsi" w:cs="Arial"/>
          <w:sz w:val="22"/>
          <w:szCs w:val="22"/>
        </w:rPr>
      </w:pPr>
      <w:r w:rsidRPr="00D05A00">
        <w:rPr>
          <w:rFonts w:asciiTheme="minorHAnsi" w:hAnsiTheme="minorHAnsi" w:cs="Arial"/>
          <w:sz w:val="22"/>
          <w:szCs w:val="22"/>
        </w:rPr>
        <w:t>Présentation du CaLP</w:t>
      </w:r>
    </w:p>
    <w:p w14:paraId="48DEF9F6"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Le CaLP est un réseau mondial dynamique de plus de 90 organisations engagées dans les domaines critiques de la politique, de la pratique et de la recherche dans le secteur de l'aide humanitaire sous forme de transferts monétaires (TM) et de l'aide financière plus largement. Collectivement, les membres du CaLP délivrent la grande majorité des TM humanitaires dans le monde.</w:t>
      </w:r>
    </w:p>
    <w:p w14:paraId="2D282DA2" w14:textId="77777777" w:rsidR="00A82EED" w:rsidRPr="00D05A00" w:rsidRDefault="00A82EED" w:rsidP="00A82EED">
      <w:pPr>
        <w:jc w:val="both"/>
        <w:rPr>
          <w:rFonts w:ascii="Calibri" w:eastAsia="Calibri" w:hAnsi="Calibri" w:cs="Calibri"/>
          <w:color w:val="000000" w:themeColor="text1"/>
          <w:sz w:val="22"/>
          <w:szCs w:val="22"/>
          <w:lang w:val="fr-FR"/>
        </w:rPr>
      </w:pPr>
    </w:p>
    <w:p w14:paraId="796B5C77"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Ce qui rend le CaLP unique, c'est sa diversité. Les membres du CaLP comprennent actuellement des organisations non gouvernementales locales et internationales, des agences des Nations Unies, le Mouvement de la Croix-Rouge et du Croissant-Rouge, des donateurs, des sociétés spécialisées dans l'innovation sociale, la technologie et les services financiers, des chercheurs et des universitaires et des praticiens individuels.</w:t>
      </w:r>
    </w:p>
    <w:p w14:paraId="26C73F69" w14:textId="77777777" w:rsidR="00A82EED" w:rsidRPr="00D05A00" w:rsidRDefault="00A82EED" w:rsidP="00A82EED">
      <w:pPr>
        <w:jc w:val="both"/>
        <w:rPr>
          <w:rFonts w:ascii="Calibri" w:eastAsia="Calibri" w:hAnsi="Calibri" w:cs="Calibri"/>
          <w:color w:val="000000" w:themeColor="text1"/>
          <w:sz w:val="22"/>
          <w:szCs w:val="22"/>
          <w:lang w:val="fr-FR"/>
        </w:rPr>
      </w:pPr>
    </w:p>
    <w:p w14:paraId="44D8747D"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Ensemble, nous cherchons à mieux répondre aux besoins et à améliorer les résultats pour les personnes touchées par une crise. Pour ce faire, nous nous assurons que les transferts monétaires constituent un élément central et évolutif d'une aide humanitaire de qualité, opportune et appropriée, et que la nécessité de maintenir des résultats positifs pour les personnes à long terme est prise en compte.</w:t>
      </w:r>
    </w:p>
    <w:p w14:paraId="3EF9B4FB" w14:textId="77777777" w:rsidR="00A82EED" w:rsidRPr="00D05A00" w:rsidRDefault="00A82EED" w:rsidP="00A82EED">
      <w:pPr>
        <w:jc w:val="both"/>
        <w:rPr>
          <w:rFonts w:ascii="Calibri" w:eastAsia="Calibri" w:hAnsi="Calibri" w:cs="Calibri"/>
          <w:color w:val="000000" w:themeColor="text1"/>
          <w:sz w:val="22"/>
          <w:szCs w:val="22"/>
          <w:lang w:val="fr-FR"/>
        </w:rPr>
      </w:pPr>
    </w:p>
    <w:p w14:paraId="0CA0C54C"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Nous envisageons un avenir où les gens pourront surmonter les crises avec dignité, en exerçant leur choix et leur droit à l’autodétermination. Cela contribue à maintenir leur bien-être au fil du temps.</w:t>
      </w:r>
    </w:p>
    <w:p w14:paraId="0EBDAC5C"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Pour ce faire, nous catalysons le pouvoir, les connaissances et les capacités de notre réseau mondial diversifié, aux côtés d'autres acteurs locaux, nationaux, régionaux et mondiaux, qui cherchent tous à obtenir de meilleurs résultats pour les personnes vivant dans des contextes de crise. Notre rôle en tant que collectif est de générer un alignement dans les approches et les actions de ceux au sein et à travers notre réseau, afin d'aider à optimiser la qualité et l'échelle des transferts monétaires humanitaire.</w:t>
      </w:r>
    </w:p>
    <w:p w14:paraId="51ED57EA" w14:textId="77777777" w:rsidR="00A82EED" w:rsidRPr="00D05A00" w:rsidRDefault="00A82EED" w:rsidP="00A82EED">
      <w:pPr>
        <w:pStyle w:val="Titre1"/>
        <w:spacing w:before="0" w:after="60" w:line="240" w:lineRule="auto"/>
        <w:jc w:val="left"/>
        <w:rPr>
          <w:rFonts w:asciiTheme="minorHAnsi" w:hAnsiTheme="minorHAnsi" w:cs="Arial"/>
          <w:sz w:val="22"/>
          <w:szCs w:val="22"/>
        </w:rPr>
      </w:pPr>
      <w:bookmarkStart w:id="0" w:name="_Hlk19689725"/>
      <w:r w:rsidRPr="00D05A00">
        <w:rPr>
          <w:rFonts w:asciiTheme="minorHAnsi" w:hAnsiTheme="minorHAnsi" w:cs="Arial"/>
          <w:sz w:val="22"/>
          <w:szCs w:val="22"/>
        </w:rPr>
        <w:lastRenderedPageBreak/>
        <w:t>Context</w:t>
      </w:r>
      <w:r>
        <w:rPr>
          <w:rFonts w:asciiTheme="minorHAnsi" w:hAnsiTheme="minorHAnsi" w:cs="Arial"/>
          <w:sz w:val="22"/>
          <w:szCs w:val="22"/>
        </w:rPr>
        <w:t>e du travail demandé</w:t>
      </w:r>
      <w:bookmarkEnd w:id="0"/>
    </w:p>
    <w:p w14:paraId="3E199F0A" w14:textId="1B3B204C" w:rsidR="00A82EED" w:rsidRPr="00D05A00" w:rsidRDefault="00A82EED" w:rsidP="00A82EED">
      <w:pPr>
        <w:tabs>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sidRPr="00D05A00">
        <w:rPr>
          <w:rFonts w:asciiTheme="minorHAnsi" w:hAnsiTheme="minorHAnsi" w:cs="Arial"/>
          <w:sz w:val="22"/>
          <w:szCs w:val="22"/>
          <w:lang w:val="fr-FR"/>
        </w:rPr>
        <w:t>Le CaLP est à la recherche d</w:t>
      </w:r>
      <w:r w:rsidR="004256A9">
        <w:rPr>
          <w:rFonts w:asciiTheme="minorHAnsi" w:hAnsiTheme="minorHAnsi" w:cs="Arial"/>
          <w:sz w:val="22"/>
          <w:szCs w:val="22"/>
          <w:lang w:val="fr-FR"/>
        </w:rPr>
        <w:t xml:space="preserve">e deux </w:t>
      </w:r>
      <w:r w:rsidRPr="00D05A00">
        <w:rPr>
          <w:rFonts w:asciiTheme="minorHAnsi" w:hAnsiTheme="minorHAnsi" w:cs="Arial"/>
          <w:sz w:val="22"/>
          <w:szCs w:val="22"/>
          <w:lang w:val="fr-FR"/>
        </w:rPr>
        <w:t>formateur</w:t>
      </w:r>
      <w:r w:rsidR="004256A9">
        <w:rPr>
          <w:rFonts w:asciiTheme="minorHAnsi" w:hAnsiTheme="minorHAnsi" w:cs="Arial"/>
          <w:sz w:val="22"/>
          <w:szCs w:val="22"/>
          <w:lang w:val="fr-FR"/>
        </w:rPr>
        <w:t>s</w:t>
      </w:r>
      <w:r>
        <w:rPr>
          <w:rFonts w:asciiTheme="minorHAnsi" w:hAnsiTheme="minorHAnsi" w:cs="Arial"/>
          <w:sz w:val="22"/>
          <w:szCs w:val="22"/>
          <w:lang w:val="fr-FR"/>
        </w:rPr>
        <w:t>/trice</w:t>
      </w:r>
      <w:r w:rsidR="004256A9">
        <w:rPr>
          <w:rFonts w:asciiTheme="minorHAnsi" w:hAnsiTheme="minorHAnsi" w:cs="Arial"/>
          <w:sz w:val="22"/>
          <w:szCs w:val="22"/>
          <w:lang w:val="fr-FR"/>
        </w:rPr>
        <w:t>s</w:t>
      </w:r>
      <w:r w:rsidRPr="00D05A00">
        <w:rPr>
          <w:rFonts w:asciiTheme="minorHAnsi" w:hAnsiTheme="minorHAnsi" w:cs="Arial"/>
          <w:sz w:val="22"/>
          <w:szCs w:val="22"/>
          <w:lang w:val="fr-FR"/>
        </w:rPr>
        <w:t xml:space="preserve"> certifié</w:t>
      </w:r>
      <w:r>
        <w:rPr>
          <w:rFonts w:asciiTheme="minorHAnsi" w:hAnsiTheme="minorHAnsi" w:cs="Arial"/>
          <w:sz w:val="22"/>
          <w:szCs w:val="22"/>
          <w:lang w:val="fr-FR"/>
        </w:rPr>
        <w:t>(e)</w:t>
      </w:r>
      <w:r w:rsidR="004256A9">
        <w:rPr>
          <w:rFonts w:asciiTheme="minorHAnsi" w:hAnsiTheme="minorHAnsi" w:cs="Arial"/>
          <w:sz w:val="22"/>
          <w:szCs w:val="22"/>
          <w:lang w:val="fr-FR"/>
        </w:rPr>
        <w:t>s</w:t>
      </w:r>
      <w:r w:rsidRPr="00D05A00">
        <w:rPr>
          <w:rFonts w:asciiTheme="minorHAnsi" w:hAnsiTheme="minorHAnsi" w:cs="Arial"/>
          <w:sz w:val="22"/>
          <w:szCs w:val="22"/>
          <w:lang w:val="fr-FR"/>
        </w:rPr>
        <w:t xml:space="preserve"> ayant une expérience dans la </w:t>
      </w:r>
      <w:r>
        <w:rPr>
          <w:rFonts w:asciiTheme="minorHAnsi" w:hAnsiTheme="minorHAnsi" w:cs="Arial"/>
          <w:sz w:val="22"/>
          <w:szCs w:val="22"/>
          <w:lang w:val="fr-FR"/>
        </w:rPr>
        <w:t>facilitation de formation</w:t>
      </w:r>
      <w:r w:rsidRPr="00D05A00">
        <w:rPr>
          <w:rFonts w:asciiTheme="minorHAnsi" w:hAnsiTheme="minorHAnsi" w:cs="Arial"/>
          <w:sz w:val="22"/>
          <w:szCs w:val="22"/>
          <w:lang w:val="fr-FR"/>
        </w:rPr>
        <w:t xml:space="preserve"> </w:t>
      </w:r>
      <w:r>
        <w:rPr>
          <w:rFonts w:asciiTheme="minorHAnsi" w:hAnsiTheme="minorHAnsi" w:cs="Arial"/>
          <w:sz w:val="22"/>
          <w:szCs w:val="22"/>
          <w:lang w:val="fr-FR"/>
        </w:rPr>
        <w:t xml:space="preserve">de formateurs </w:t>
      </w:r>
      <w:r w:rsidRPr="00D05A00">
        <w:rPr>
          <w:rFonts w:asciiTheme="minorHAnsi" w:hAnsiTheme="minorHAnsi" w:cs="Arial"/>
          <w:sz w:val="22"/>
          <w:szCs w:val="22"/>
          <w:lang w:val="fr-FR"/>
        </w:rPr>
        <w:t xml:space="preserve">en face à face pour </w:t>
      </w:r>
      <w:r>
        <w:rPr>
          <w:rFonts w:asciiTheme="minorHAnsi" w:hAnsiTheme="minorHAnsi" w:cs="Arial"/>
          <w:sz w:val="22"/>
          <w:szCs w:val="22"/>
          <w:lang w:val="fr-FR"/>
        </w:rPr>
        <w:t>délivrer la</w:t>
      </w:r>
      <w:r w:rsidRPr="00D05A00">
        <w:rPr>
          <w:rFonts w:asciiTheme="minorHAnsi" w:hAnsiTheme="minorHAnsi" w:cs="Arial"/>
          <w:sz w:val="22"/>
          <w:szCs w:val="22"/>
          <w:lang w:val="fr-FR"/>
        </w:rPr>
        <w:t xml:space="preserve"> </w:t>
      </w:r>
      <w:r w:rsidRPr="00D05A00">
        <w:rPr>
          <w:rFonts w:asciiTheme="minorHAnsi" w:hAnsiTheme="minorHAnsi" w:cs="Arial"/>
          <w:b/>
          <w:sz w:val="22"/>
          <w:szCs w:val="22"/>
          <w:lang w:val="fr-FR"/>
        </w:rPr>
        <w:t>formation</w:t>
      </w:r>
      <w:r w:rsidR="004256A9">
        <w:rPr>
          <w:rFonts w:asciiTheme="minorHAnsi" w:hAnsiTheme="minorHAnsi" w:cs="Arial"/>
          <w:b/>
          <w:sz w:val="22"/>
          <w:szCs w:val="22"/>
          <w:lang w:val="fr-FR"/>
        </w:rPr>
        <w:t xml:space="preserve"> de formateurs</w:t>
      </w:r>
      <w:r w:rsidRPr="00D05A00">
        <w:rPr>
          <w:rFonts w:asciiTheme="minorHAnsi" w:hAnsiTheme="minorHAnsi" w:cs="Arial"/>
          <w:b/>
          <w:sz w:val="22"/>
          <w:szCs w:val="22"/>
          <w:lang w:val="fr-FR"/>
        </w:rPr>
        <w:t xml:space="preserve"> « Compétences de base en transferts monétaires pour le personnel programme »</w:t>
      </w:r>
      <w:r>
        <w:rPr>
          <w:rFonts w:asciiTheme="minorHAnsi" w:hAnsiTheme="minorHAnsi" w:cs="Arial"/>
          <w:b/>
          <w:sz w:val="22"/>
          <w:szCs w:val="22"/>
          <w:lang w:val="fr-FR"/>
        </w:rPr>
        <w:t xml:space="preserve"> </w:t>
      </w:r>
      <w:r w:rsidRPr="00D05A00">
        <w:rPr>
          <w:rFonts w:asciiTheme="minorHAnsi" w:hAnsiTheme="minorHAnsi" w:cs="Arial"/>
          <w:sz w:val="22"/>
          <w:szCs w:val="22"/>
          <w:lang w:val="fr-FR"/>
        </w:rPr>
        <w:t xml:space="preserve">au nom du CaLP aux praticiens humanitaires de l'Ouest et Afrique </w:t>
      </w:r>
      <w:r>
        <w:rPr>
          <w:rFonts w:asciiTheme="minorHAnsi" w:hAnsiTheme="minorHAnsi" w:cs="Arial"/>
          <w:sz w:val="22"/>
          <w:szCs w:val="22"/>
          <w:lang w:val="fr-FR"/>
        </w:rPr>
        <w:t>et du C</w:t>
      </w:r>
      <w:r w:rsidRPr="00D05A00">
        <w:rPr>
          <w:rFonts w:asciiTheme="minorHAnsi" w:hAnsiTheme="minorHAnsi" w:cs="Arial"/>
          <w:sz w:val="22"/>
          <w:szCs w:val="22"/>
          <w:lang w:val="fr-FR"/>
        </w:rPr>
        <w:t>entre.</w:t>
      </w:r>
      <w:r>
        <w:rPr>
          <w:rFonts w:asciiTheme="minorHAnsi" w:hAnsiTheme="minorHAnsi" w:cs="Arial"/>
          <w:sz w:val="22"/>
          <w:szCs w:val="22"/>
          <w:lang w:val="fr-FR"/>
        </w:rPr>
        <w:t xml:space="preserve"> </w:t>
      </w:r>
      <w:r w:rsidR="00715EC8">
        <w:rPr>
          <w:rFonts w:asciiTheme="minorHAnsi" w:hAnsiTheme="minorHAnsi" w:cs="Arial"/>
          <w:sz w:val="22"/>
          <w:szCs w:val="22"/>
          <w:lang w:val="fr-FR"/>
        </w:rPr>
        <w:t>Le but recherch</w:t>
      </w:r>
      <w:r w:rsidR="004256A9">
        <w:rPr>
          <w:rFonts w:asciiTheme="minorHAnsi" w:hAnsiTheme="minorHAnsi" w:cs="Arial"/>
          <w:sz w:val="22"/>
          <w:szCs w:val="22"/>
          <w:lang w:val="fr-FR"/>
        </w:rPr>
        <w:t>é</w:t>
      </w:r>
      <w:r w:rsidR="00715EC8">
        <w:rPr>
          <w:rFonts w:asciiTheme="minorHAnsi" w:hAnsiTheme="minorHAnsi" w:cs="Arial"/>
          <w:sz w:val="22"/>
          <w:szCs w:val="22"/>
          <w:lang w:val="fr-FR"/>
        </w:rPr>
        <w:t xml:space="preserve"> </w:t>
      </w:r>
      <w:r w:rsidR="003F419F">
        <w:rPr>
          <w:rFonts w:asciiTheme="minorHAnsi" w:hAnsiTheme="minorHAnsi" w:cs="Arial"/>
          <w:sz w:val="22"/>
          <w:szCs w:val="22"/>
          <w:lang w:val="fr-FR"/>
        </w:rPr>
        <w:t>pa</w:t>
      </w:r>
      <w:r w:rsidR="004256A9">
        <w:rPr>
          <w:rFonts w:asciiTheme="minorHAnsi" w:hAnsiTheme="minorHAnsi" w:cs="Arial"/>
          <w:sz w:val="22"/>
          <w:szCs w:val="22"/>
          <w:lang w:val="fr-FR"/>
        </w:rPr>
        <w:t>r</w:t>
      </w:r>
      <w:r w:rsidR="003F419F">
        <w:rPr>
          <w:rFonts w:asciiTheme="minorHAnsi" w:hAnsiTheme="minorHAnsi" w:cs="Arial"/>
          <w:sz w:val="22"/>
          <w:szCs w:val="22"/>
          <w:lang w:val="fr-FR"/>
        </w:rPr>
        <w:t xml:space="preserve"> le CaLP </w:t>
      </w:r>
      <w:r w:rsidR="00715EC8">
        <w:rPr>
          <w:rFonts w:asciiTheme="minorHAnsi" w:hAnsiTheme="minorHAnsi" w:cs="Arial"/>
          <w:sz w:val="22"/>
          <w:szCs w:val="22"/>
          <w:lang w:val="fr-FR"/>
        </w:rPr>
        <w:t xml:space="preserve">est </w:t>
      </w:r>
      <w:r w:rsidR="003F419F">
        <w:rPr>
          <w:rFonts w:asciiTheme="minorHAnsi" w:hAnsiTheme="minorHAnsi" w:cs="Arial"/>
          <w:sz w:val="22"/>
          <w:szCs w:val="22"/>
          <w:lang w:val="fr-FR"/>
        </w:rPr>
        <w:t xml:space="preserve">de contribuer à </w:t>
      </w:r>
      <w:r w:rsidR="00715EC8">
        <w:rPr>
          <w:rFonts w:asciiTheme="minorHAnsi" w:hAnsiTheme="minorHAnsi" w:cs="Arial"/>
          <w:sz w:val="22"/>
          <w:szCs w:val="22"/>
          <w:lang w:val="fr-FR"/>
        </w:rPr>
        <w:t>ajouter à la cohorte de formateurs certifiés francophones</w:t>
      </w:r>
      <w:r w:rsidR="003F419F">
        <w:rPr>
          <w:rFonts w:asciiTheme="minorHAnsi" w:hAnsiTheme="minorHAnsi" w:cs="Arial"/>
          <w:sz w:val="22"/>
          <w:szCs w:val="22"/>
          <w:lang w:val="fr-FR"/>
        </w:rPr>
        <w:t xml:space="preserve"> de la région.</w:t>
      </w:r>
    </w:p>
    <w:p w14:paraId="77F71B32" w14:textId="77777777" w:rsidR="00A82EED" w:rsidRPr="00D05A00" w:rsidRDefault="00A82EED" w:rsidP="00A82EED">
      <w:pPr>
        <w:tabs>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p>
    <w:p w14:paraId="5DDB41D3" w14:textId="77777777" w:rsidR="00A82EED" w:rsidRPr="00A82EED" w:rsidRDefault="00A82EED" w:rsidP="00A82EED">
      <w:pPr>
        <w:tabs>
          <w:tab w:val="left" w:pos="2160"/>
          <w:tab w:val="left" w:pos="2880"/>
          <w:tab w:val="left" w:pos="3600"/>
          <w:tab w:val="left" w:pos="4320"/>
        </w:tabs>
        <w:autoSpaceDE w:val="0"/>
        <w:autoSpaceDN w:val="0"/>
        <w:adjustRightInd w:val="0"/>
        <w:jc w:val="both"/>
        <w:rPr>
          <w:rFonts w:asciiTheme="minorHAnsi" w:eastAsiaTheme="majorEastAsia" w:hAnsiTheme="minorHAnsi" w:cs="Arial"/>
          <w:b/>
          <w:color w:val="C00000"/>
          <w:sz w:val="22"/>
          <w:szCs w:val="22"/>
          <w:lang w:val="fr-FR"/>
        </w:rPr>
      </w:pPr>
      <w:r w:rsidRPr="00A82EED">
        <w:rPr>
          <w:rFonts w:asciiTheme="minorHAnsi" w:eastAsiaTheme="majorEastAsia" w:hAnsiTheme="minorHAnsi" w:cs="Arial"/>
          <w:b/>
          <w:color w:val="C00000"/>
          <w:sz w:val="22"/>
          <w:szCs w:val="22"/>
          <w:lang w:val="fr-FR"/>
        </w:rPr>
        <w:t>Tâche (s) spécifique (s) de la consultance</w:t>
      </w:r>
    </w:p>
    <w:p w14:paraId="6A6CDD6D" w14:textId="16145377" w:rsidR="00A82EED" w:rsidRDefault="00A82EED" w:rsidP="00A82EED">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r w:rsidRPr="00D05A00">
        <w:rPr>
          <w:rFonts w:asciiTheme="minorHAnsi" w:hAnsiTheme="minorHAnsi" w:cs="Arial"/>
          <w:sz w:val="22"/>
          <w:szCs w:val="22"/>
          <w:lang w:val="fr-FR"/>
        </w:rPr>
        <w:t>Avec le soutien du Bureau d</w:t>
      </w:r>
      <w:r>
        <w:rPr>
          <w:rFonts w:asciiTheme="minorHAnsi" w:hAnsiTheme="minorHAnsi" w:cs="Arial"/>
          <w:sz w:val="22"/>
          <w:szCs w:val="22"/>
          <w:lang w:val="fr-FR"/>
        </w:rPr>
        <w:t>e l’A</w:t>
      </w:r>
      <w:r w:rsidRPr="00D05A00">
        <w:rPr>
          <w:rFonts w:asciiTheme="minorHAnsi" w:hAnsiTheme="minorHAnsi" w:cs="Arial"/>
          <w:sz w:val="22"/>
          <w:szCs w:val="22"/>
          <w:lang w:val="fr-FR"/>
        </w:rPr>
        <w:t>ssistance humanitaire (BHA)</w:t>
      </w:r>
      <w:r>
        <w:rPr>
          <w:rFonts w:asciiTheme="minorHAnsi" w:hAnsiTheme="minorHAnsi" w:cs="Arial"/>
          <w:sz w:val="22"/>
          <w:szCs w:val="22"/>
          <w:lang w:val="fr-FR"/>
        </w:rPr>
        <w:t>-USAID</w:t>
      </w:r>
      <w:r w:rsidRPr="00D05A00">
        <w:rPr>
          <w:rFonts w:asciiTheme="minorHAnsi" w:hAnsiTheme="minorHAnsi" w:cs="Arial"/>
          <w:sz w:val="22"/>
          <w:szCs w:val="22"/>
          <w:lang w:val="fr-FR"/>
        </w:rPr>
        <w:t>, le</w:t>
      </w:r>
      <w:r w:rsidR="004256A9">
        <w:rPr>
          <w:rFonts w:asciiTheme="minorHAnsi" w:hAnsiTheme="minorHAnsi" w:cs="Arial"/>
          <w:sz w:val="22"/>
          <w:szCs w:val="22"/>
          <w:lang w:val="fr-FR"/>
        </w:rPr>
        <w:t>s</w:t>
      </w:r>
      <w:r w:rsidRPr="00D05A00">
        <w:rPr>
          <w:rFonts w:asciiTheme="minorHAnsi" w:hAnsiTheme="minorHAnsi" w:cs="Arial"/>
          <w:sz w:val="22"/>
          <w:szCs w:val="22"/>
          <w:lang w:val="fr-FR"/>
        </w:rPr>
        <w:t xml:space="preserve"> consultant</w:t>
      </w:r>
      <w:r>
        <w:rPr>
          <w:rFonts w:asciiTheme="minorHAnsi" w:hAnsiTheme="minorHAnsi" w:cs="Arial"/>
          <w:sz w:val="22"/>
          <w:szCs w:val="22"/>
          <w:lang w:val="fr-FR"/>
        </w:rPr>
        <w:t>(e)</w:t>
      </w:r>
      <w:r w:rsidR="004256A9">
        <w:rPr>
          <w:rFonts w:asciiTheme="minorHAnsi" w:hAnsiTheme="minorHAnsi" w:cs="Arial"/>
          <w:sz w:val="22"/>
          <w:szCs w:val="22"/>
          <w:lang w:val="fr-FR"/>
        </w:rPr>
        <w:t>s</w:t>
      </w:r>
      <w:r w:rsidRPr="00D05A00">
        <w:rPr>
          <w:rFonts w:asciiTheme="minorHAnsi" w:hAnsiTheme="minorHAnsi" w:cs="Arial"/>
          <w:sz w:val="22"/>
          <w:szCs w:val="22"/>
          <w:lang w:val="fr-FR"/>
        </w:rPr>
        <w:t xml:space="preserve"> recruté</w:t>
      </w:r>
      <w:r>
        <w:rPr>
          <w:rFonts w:asciiTheme="minorHAnsi" w:hAnsiTheme="minorHAnsi" w:cs="Arial"/>
          <w:sz w:val="22"/>
          <w:szCs w:val="22"/>
          <w:lang w:val="fr-FR"/>
        </w:rPr>
        <w:t>(e)</w:t>
      </w:r>
      <w:r w:rsidR="004256A9">
        <w:rPr>
          <w:rFonts w:asciiTheme="minorHAnsi" w:hAnsiTheme="minorHAnsi" w:cs="Arial"/>
          <w:sz w:val="22"/>
          <w:szCs w:val="22"/>
          <w:lang w:val="fr-FR"/>
        </w:rPr>
        <w:t>s</w:t>
      </w:r>
      <w:r w:rsidRPr="00D05A00">
        <w:rPr>
          <w:rFonts w:asciiTheme="minorHAnsi" w:hAnsiTheme="minorHAnsi" w:cs="Arial"/>
          <w:sz w:val="22"/>
          <w:szCs w:val="22"/>
          <w:lang w:val="fr-FR"/>
        </w:rPr>
        <w:t xml:space="preserve"> f</w:t>
      </w:r>
      <w:r>
        <w:rPr>
          <w:rFonts w:asciiTheme="minorHAnsi" w:hAnsiTheme="minorHAnsi" w:cs="Arial"/>
          <w:sz w:val="22"/>
          <w:szCs w:val="22"/>
          <w:lang w:val="fr-FR"/>
        </w:rPr>
        <w:t>aciliter</w:t>
      </w:r>
      <w:r w:rsidR="004256A9">
        <w:rPr>
          <w:rFonts w:asciiTheme="minorHAnsi" w:hAnsiTheme="minorHAnsi" w:cs="Arial"/>
          <w:sz w:val="22"/>
          <w:szCs w:val="22"/>
          <w:lang w:val="fr-FR"/>
        </w:rPr>
        <w:t>ont</w:t>
      </w:r>
      <w:r>
        <w:rPr>
          <w:rFonts w:asciiTheme="minorHAnsi" w:hAnsiTheme="minorHAnsi" w:cs="Arial"/>
          <w:sz w:val="22"/>
          <w:szCs w:val="22"/>
          <w:lang w:val="fr-FR"/>
        </w:rPr>
        <w:t xml:space="preserve"> la formation </w:t>
      </w:r>
      <w:r w:rsidR="00F441B0">
        <w:rPr>
          <w:rFonts w:asciiTheme="minorHAnsi" w:hAnsiTheme="minorHAnsi" w:cs="Arial"/>
          <w:sz w:val="22"/>
          <w:szCs w:val="22"/>
          <w:lang w:val="fr-FR"/>
        </w:rPr>
        <w:t xml:space="preserve">de formateurs </w:t>
      </w:r>
      <w:r>
        <w:rPr>
          <w:rFonts w:asciiTheme="minorHAnsi" w:hAnsiTheme="minorHAnsi" w:cs="Arial"/>
          <w:sz w:val="22"/>
          <w:szCs w:val="22"/>
          <w:lang w:val="fr-FR"/>
        </w:rPr>
        <w:t>pour le module</w:t>
      </w:r>
      <w:r w:rsidRPr="00E20B1C">
        <w:rPr>
          <w:rFonts w:asciiTheme="minorHAnsi" w:hAnsiTheme="minorHAnsi"/>
          <w:sz w:val="22"/>
          <w:szCs w:val="22"/>
          <w:lang w:val="fr-FR" w:eastAsia="en-GB"/>
        </w:rPr>
        <w:t xml:space="preserve"> </w:t>
      </w:r>
      <w:r w:rsidRPr="00D05A00">
        <w:rPr>
          <w:rFonts w:asciiTheme="minorHAnsi" w:hAnsiTheme="minorHAnsi" w:cs="Arial"/>
          <w:b/>
          <w:sz w:val="22"/>
          <w:szCs w:val="22"/>
          <w:lang w:val="fr-FR"/>
        </w:rPr>
        <w:t>« Compétences de base en transferts monétaires pour le personnel programme »</w:t>
      </w:r>
      <w:r w:rsidRPr="00E20B1C">
        <w:rPr>
          <w:rFonts w:asciiTheme="minorHAnsi" w:hAnsiTheme="minorHAnsi"/>
          <w:sz w:val="22"/>
          <w:szCs w:val="22"/>
          <w:lang w:val="fr-FR" w:eastAsia="en-GB"/>
        </w:rPr>
        <w:t>. L</w:t>
      </w:r>
      <w:r>
        <w:rPr>
          <w:rFonts w:asciiTheme="minorHAnsi" w:hAnsiTheme="minorHAnsi"/>
          <w:sz w:val="22"/>
          <w:szCs w:val="22"/>
          <w:lang w:val="fr-FR" w:eastAsia="en-GB"/>
        </w:rPr>
        <w:t>a formation</w:t>
      </w:r>
      <w:r w:rsidRPr="00E20B1C">
        <w:rPr>
          <w:rFonts w:asciiTheme="minorHAnsi" w:hAnsiTheme="minorHAnsi"/>
          <w:sz w:val="22"/>
          <w:szCs w:val="22"/>
          <w:lang w:val="fr-FR" w:eastAsia="en-GB"/>
        </w:rPr>
        <w:t xml:space="preserve"> sera dispensé</w:t>
      </w:r>
      <w:r>
        <w:rPr>
          <w:rFonts w:asciiTheme="minorHAnsi" w:hAnsiTheme="minorHAnsi"/>
          <w:sz w:val="22"/>
          <w:szCs w:val="22"/>
          <w:lang w:val="fr-FR" w:eastAsia="en-GB"/>
        </w:rPr>
        <w:t>e</w:t>
      </w:r>
      <w:r w:rsidRPr="00E20B1C">
        <w:rPr>
          <w:rFonts w:asciiTheme="minorHAnsi" w:hAnsiTheme="minorHAnsi"/>
          <w:sz w:val="22"/>
          <w:szCs w:val="22"/>
          <w:lang w:val="fr-FR" w:eastAsia="en-GB"/>
        </w:rPr>
        <w:t xml:space="preserve"> en français.</w:t>
      </w:r>
    </w:p>
    <w:p w14:paraId="1D599B15" w14:textId="77777777" w:rsidR="00A82EED" w:rsidRDefault="00A82EED" w:rsidP="00A82EED">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p>
    <w:p w14:paraId="2DCA0BD2" w14:textId="309A4955" w:rsidR="00A82EED" w:rsidRDefault="00A82EED" w:rsidP="00B5398A">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r w:rsidRPr="00E20B1C">
        <w:rPr>
          <w:rFonts w:asciiTheme="minorHAnsi" w:hAnsiTheme="minorHAnsi"/>
          <w:sz w:val="22"/>
          <w:szCs w:val="22"/>
          <w:lang w:val="fr-FR" w:eastAsia="en-GB"/>
        </w:rPr>
        <w:t xml:space="preserve">Pendant la </w:t>
      </w:r>
      <w:r>
        <w:rPr>
          <w:rFonts w:asciiTheme="minorHAnsi" w:hAnsiTheme="minorHAnsi"/>
          <w:sz w:val="22"/>
          <w:szCs w:val="22"/>
          <w:lang w:val="fr-FR" w:eastAsia="en-GB"/>
        </w:rPr>
        <w:t>délivrance de cette formation</w:t>
      </w:r>
      <w:r w:rsidRPr="00E20B1C">
        <w:rPr>
          <w:rFonts w:asciiTheme="minorHAnsi" w:hAnsiTheme="minorHAnsi"/>
          <w:sz w:val="22"/>
          <w:szCs w:val="22"/>
          <w:lang w:val="fr-FR" w:eastAsia="en-GB"/>
        </w:rPr>
        <w:t xml:space="preserve">, on s'attend à ce que </w:t>
      </w:r>
      <w:r w:rsidR="004256A9">
        <w:rPr>
          <w:rFonts w:asciiTheme="minorHAnsi" w:hAnsiTheme="minorHAnsi"/>
          <w:sz w:val="22"/>
          <w:szCs w:val="22"/>
          <w:lang w:val="fr-FR" w:eastAsia="en-GB"/>
        </w:rPr>
        <w:t xml:space="preserve">les </w:t>
      </w:r>
      <w:r w:rsidRPr="00D05A00">
        <w:rPr>
          <w:rFonts w:asciiTheme="minorHAnsi" w:hAnsiTheme="minorHAnsi" w:cs="Arial"/>
          <w:sz w:val="22"/>
          <w:szCs w:val="22"/>
          <w:lang w:val="fr-FR"/>
        </w:rPr>
        <w:t>formateur</w:t>
      </w:r>
      <w:r w:rsidR="004256A9">
        <w:rPr>
          <w:rFonts w:asciiTheme="minorHAnsi" w:hAnsiTheme="minorHAnsi" w:cs="Arial"/>
          <w:sz w:val="22"/>
          <w:szCs w:val="22"/>
          <w:lang w:val="fr-FR"/>
        </w:rPr>
        <w:t>s</w:t>
      </w:r>
      <w:r>
        <w:rPr>
          <w:rFonts w:asciiTheme="minorHAnsi" w:hAnsiTheme="minorHAnsi" w:cs="Arial"/>
          <w:sz w:val="22"/>
          <w:szCs w:val="22"/>
          <w:lang w:val="fr-FR"/>
        </w:rPr>
        <w:t>/trice</w:t>
      </w:r>
      <w:r w:rsidR="004256A9">
        <w:rPr>
          <w:rFonts w:asciiTheme="minorHAnsi" w:hAnsiTheme="minorHAnsi" w:cs="Arial"/>
          <w:sz w:val="22"/>
          <w:szCs w:val="22"/>
          <w:lang w:val="fr-FR"/>
        </w:rPr>
        <w:t>s</w:t>
      </w:r>
      <w:r w:rsidRPr="00E20B1C">
        <w:rPr>
          <w:rFonts w:asciiTheme="minorHAnsi" w:hAnsiTheme="minorHAnsi"/>
          <w:sz w:val="22"/>
          <w:szCs w:val="22"/>
          <w:lang w:val="fr-FR" w:eastAsia="en-GB"/>
        </w:rPr>
        <w:t xml:space="preserve"> s'organise</w:t>
      </w:r>
      <w:r w:rsidR="004256A9">
        <w:rPr>
          <w:rFonts w:asciiTheme="minorHAnsi" w:hAnsiTheme="minorHAnsi"/>
          <w:sz w:val="22"/>
          <w:szCs w:val="22"/>
          <w:lang w:val="fr-FR" w:eastAsia="en-GB"/>
        </w:rPr>
        <w:t>nt</w:t>
      </w:r>
      <w:r w:rsidRPr="00E20B1C">
        <w:rPr>
          <w:rFonts w:asciiTheme="minorHAnsi" w:hAnsiTheme="minorHAnsi"/>
          <w:sz w:val="22"/>
          <w:szCs w:val="22"/>
          <w:lang w:val="fr-FR" w:eastAsia="en-GB"/>
        </w:rPr>
        <w:t xml:space="preserve"> et répartisse les tâches et les responsabilités</w:t>
      </w:r>
      <w:r>
        <w:rPr>
          <w:rFonts w:asciiTheme="minorHAnsi" w:hAnsiTheme="minorHAnsi"/>
          <w:sz w:val="22"/>
          <w:szCs w:val="22"/>
          <w:lang w:val="fr-FR" w:eastAsia="en-GB"/>
        </w:rPr>
        <w:t xml:space="preserve"> avec les </w:t>
      </w:r>
      <w:r w:rsidR="004256A9">
        <w:rPr>
          <w:rFonts w:asciiTheme="minorHAnsi" w:hAnsiTheme="minorHAnsi"/>
          <w:sz w:val="22"/>
          <w:szCs w:val="22"/>
          <w:lang w:val="fr-FR" w:eastAsia="en-GB"/>
        </w:rPr>
        <w:t>participants</w:t>
      </w:r>
      <w:r>
        <w:rPr>
          <w:rFonts w:asciiTheme="minorHAnsi" w:hAnsiTheme="minorHAnsi"/>
          <w:sz w:val="22"/>
          <w:szCs w:val="22"/>
          <w:lang w:val="fr-FR" w:eastAsia="en-GB"/>
        </w:rPr>
        <w:t xml:space="preserve"> à la </w:t>
      </w:r>
      <w:r w:rsidR="004256A9">
        <w:rPr>
          <w:rFonts w:asciiTheme="minorHAnsi" w:hAnsiTheme="minorHAnsi"/>
          <w:sz w:val="22"/>
          <w:szCs w:val="22"/>
          <w:lang w:val="fr-FR" w:eastAsia="en-GB"/>
        </w:rPr>
        <w:t>forma</w:t>
      </w:r>
      <w:r>
        <w:rPr>
          <w:rFonts w:asciiTheme="minorHAnsi" w:hAnsiTheme="minorHAnsi"/>
          <w:sz w:val="22"/>
          <w:szCs w:val="22"/>
          <w:lang w:val="fr-FR" w:eastAsia="en-GB"/>
        </w:rPr>
        <w:t>tion : les sessions à faciliter</w:t>
      </w:r>
      <w:r w:rsidR="00A37EDF">
        <w:rPr>
          <w:rFonts w:asciiTheme="minorHAnsi" w:hAnsiTheme="minorHAnsi"/>
          <w:sz w:val="22"/>
          <w:szCs w:val="22"/>
          <w:lang w:val="fr-FR" w:eastAsia="en-GB"/>
        </w:rPr>
        <w:t xml:space="preserve"> entre les formateurs et les participants</w:t>
      </w:r>
      <w:r>
        <w:rPr>
          <w:rFonts w:asciiTheme="minorHAnsi" w:hAnsiTheme="minorHAnsi"/>
          <w:sz w:val="22"/>
          <w:szCs w:val="22"/>
          <w:lang w:val="fr-FR" w:eastAsia="en-GB"/>
        </w:rPr>
        <w:t>, le processus d’évaluation</w:t>
      </w:r>
      <w:r w:rsidR="00A37EDF">
        <w:rPr>
          <w:rFonts w:asciiTheme="minorHAnsi" w:hAnsiTheme="minorHAnsi"/>
          <w:sz w:val="22"/>
          <w:szCs w:val="22"/>
          <w:lang w:val="fr-FR" w:eastAsia="en-GB"/>
        </w:rPr>
        <w:t xml:space="preserve"> des participants</w:t>
      </w:r>
      <w:r w:rsidRPr="00E20B1C">
        <w:rPr>
          <w:rFonts w:asciiTheme="minorHAnsi" w:hAnsiTheme="minorHAnsi"/>
          <w:sz w:val="22"/>
          <w:szCs w:val="22"/>
          <w:lang w:val="fr-FR" w:eastAsia="en-GB"/>
        </w:rPr>
        <w:t xml:space="preserve">. En outre, </w:t>
      </w:r>
      <w:r>
        <w:rPr>
          <w:rFonts w:asciiTheme="minorHAnsi" w:hAnsiTheme="minorHAnsi"/>
          <w:sz w:val="22"/>
          <w:szCs w:val="22"/>
          <w:lang w:val="fr-FR" w:eastAsia="en-GB"/>
        </w:rPr>
        <w:t>le</w:t>
      </w:r>
      <w:r w:rsidR="004256A9">
        <w:rPr>
          <w:rFonts w:asciiTheme="minorHAnsi" w:hAnsiTheme="minorHAnsi"/>
          <w:sz w:val="22"/>
          <w:szCs w:val="22"/>
          <w:lang w:val="fr-FR" w:eastAsia="en-GB"/>
        </w:rPr>
        <w:t>s</w:t>
      </w:r>
      <w:r>
        <w:rPr>
          <w:rFonts w:asciiTheme="minorHAnsi" w:hAnsiTheme="minorHAnsi"/>
          <w:sz w:val="22"/>
          <w:szCs w:val="22"/>
          <w:lang w:val="fr-FR" w:eastAsia="en-GB"/>
        </w:rPr>
        <w:t xml:space="preserve"> </w:t>
      </w:r>
      <w:r w:rsidRPr="00D05A00">
        <w:rPr>
          <w:rFonts w:asciiTheme="minorHAnsi" w:hAnsiTheme="minorHAnsi" w:cs="Arial"/>
          <w:sz w:val="22"/>
          <w:szCs w:val="22"/>
          <w:lang w:val="fr-FR"/>
        </w:rPr>
        <w:t>formateur</w:t>
      </w:r>
      <w:r w:rsidR="004256A9">
        <w:rPr>
          <w:rFonts w:asciiTheme="minorHAnsi" w:hAnsiTheme="minorHAnsi" w:cs="Arial"/>
          <w:sz w:val="22"/>
          <w:szCs w:val="22"/>
          <w:lang w:val="fr-FR"/>
        </w:rPr>
        <w:t>s</w:t>
      </w:r>
      <w:r>
        <w:rPr>
          <w:rFonts w:asciiTheme="minorHAnsi" w:hAnsiTheme="minorHAnsi" w:cs="Arial"/>
          <w:sz w:val="22"/>
          <w:szCs w:val="22"/>
          <w:lang w:val="fr-FR"/>
        </w:rPr>
        <w:t>/trice</w:t>
      </w:r>
      <w:r w:rsidR="004256A9">
        <w:rPr>
          <w:rFonts w:asciiTheme="minorHAnsi" w:hAnsiTheme="minorHAnsi" w:cs="Arial"/>
          <w:sz w:val="22"/>
          <w:szCs w:val="22"/>
          <w:lang w:val="fr-FR"/>
        </w:rPr>
        <w:t>s</w:t>
      </w:r>
      <w:r w:rsidRPr="00E20B1C">
        <w:rPr>
          <w:rFonts w:asciiTheme="minorHAnsi" w:hAnsiTheme="minorHAnsi"/>
          <w:sz w:val="22"/>
          <w:szCs w:val="22"/>
          <w:lang w:val="fr-FR" w:eastAsia="en-GB"/>
        </w:rPr>
        <w:t xml:space="preserve"> doi</w:t>
      </w:r>
      <w:r w:rsidR="004256A9">
        <w:rPr>
          <w:rFonts w:asciiTheme="minorHAnsi" w:hAnsiTheme="minorHAnsi"/>
          <w:sz w:val="22"/>
          <w:szCs w:val="22"/>
          <w:lang w:val="fr-FR" w:eastAsia="en-GB"/>
        </w:rPr>
        <w:t>ven</w:t>
      </w:r>
      <w:r w:rsidRPr="00E20B1C">
        <w:rPr>
          <w:rFonts w:asciiTheme="minorHAnsi" w:hAnsiTheme="minorHAnsi"/>
          <w:sz w:val="22"/>
          <w:szCs w:val="22"/>
          <w:lang w:val="fr-FR" w:eastAsia="en-GB"/>
        </w:rPr>
        <w:t>t communiquer régulièrement avec l’équipe du CALP</w:t>
      </w:r>
      <w:r>
        <w:rPr>
          <w:rFonts w:asciiTheme="minorHAnsi" w:hAnsiTheme="minorHAnsi"/>
          <w:sz w:val="22"/>
          <w:szCs w:val="22"/>
          <w:lang w:val="fr-FR" w:eastAsia="en-GB"/>
        </w:rPr>
        <w:t xml:space="preserve"> en Afrique de l’Ouest et du centre</w:t>
      </w:r>
      <w:r w:rsidR="00B5398A">
        <w:rPr>
          <w:rFonts w:asciiTheme="minorHAnsi" w:hAnsiTheme="minorHAnsi"/>
          <w:sz w:val="22"/>
          <w:szCs w:val="22"/>
          <w:lang w:val="fr-FR" w:eastAsia="en-GB"/>
        </w:rPr>
        <w:t xml:space="preserve"> pendant toute la durée de la consultation</w:t>
      </w:r>
      <w:r>
        <w:rPr>
          <w:rFonts w:asciiTheme="minorHAnsi" w:hAnsiTheme="minorHAnsi"/>
          <w:sz w:val="22"/>
          <w:szCs w:val="22"/>
          <w:lang w:val="fr-FR" w:eastAsia="en-GB"/>
        </w:rPr>
        <w:t>.</w:t>
      </w:r>
      <w:r w:rsidR="00A353E1">
        <w:rPr>
          <w:rFonts w:asciiTheme="minorHAnsi" w:hAnsiTheme="minorHAnsi"/>
          <w:sz w:val="22"/>
          <w:szCs w:val="22"/>
          <w:lang w:val="fr-FR" w:eastAsia="en-GB"/>
        </w:rPr>
        <w:t xml:space="preserve"> </w:t>
      </w:r>
      <w:r w:rsidR="00B5398A">
        <w:rPr>
          <w:rFonts w:asciiTheme="minorHAnsi" w:hAnsiTheme="minorHAnsi"/>
          <w:sz w:val="22"/>
          <w:szCs w:val="22"/>
          <w:lang w:val="fr-FR" w:eastAsia="en-GB"/>
        </w:rPr>
        <w:t>Le</w:t>
      </w:r>
      <w:r w:rsidR="004256A9">
        <w:rPr>
          <w:rFonts w:asciiTheme="minorHAnsi" w:hAnsiTheme="minorHAnsi"/>
          <w:sz w:val="22"/>
          <w:szCs w:val="22"/>
          <w:lang w:val="fr-FR" w:eastAsia="en-GB"/>
        </w:rPr>
        <w:t>s</w:t>
      </w:r>
      <w:r w:rsidR="00B5398A">
        <w:rPr>
          <w:rFonts w:asciiTheme="minorHAnsi" w:hAnsiTheme="minorHAnsi"/>
          <w:sz w:val="22"/>
          <w:szCs w:val="22"/>
          <w:lang w:val="fr-FR" w:eastAsia="en-GB"/>
        </w:rPr>
        <w:t xml:space="preserve"> </w:t>
      </w:r>
      <w:r w:rsidR="00B5398A" w:rsidRPr="00D05A00">
        <w:rPr>
          <w:rFonts w:asciiTheme="minorHAnsi" w:hAnsiTheme="minorHAnsi" w:cs="Arial"/>
          <w:sz w:val="22"/>
          <w:szCs w:val="22"/>
          <w:lang w:val="fr-FR"/>
        </w:rPr>
        <w:t>formateur</w:t>
      </w:r>
      <w:r w:rsidR="004256A9">
        <w:rPr>
          <w:rFonts w:asciiTheme="minorHAnsi" w:hAnsiTheme="minorHAnsi" w:cs="Arial"/>
          <w:sz w:val="22"/>
          <w:szCs w:val="22"/>
          <w:lang w:val="fr-FR"/>
        </w:rPr>
        <w:t>s</w:t>
      </w:r>
      <w:r w:rsidR="00B5398A">
        <w:rPr>
          <w:rFonts w:asciiTheme="minorHAnsi" w:hAnsiTheme="minorHAnsi" w:cs="Arial"/>
          <w:sz w:val="22"/>
          <w:szCs w:val="22"/>
          <w:lang w:val="fr-FR"/>
        </w:rPr>
        <w:t>/trice</w:t>
      </w:r>
      <w:r w:rsidR="004256A9">
        <w:rPr>
          <w:rFonts w:asciiTheme="minorHAnsi" w:hAnsiTheme="minorHAnsi" w:cs="Arial"/>
          <w:sz w:val="22"/>
          <w:szCs w:val="22"/>
          <w:lang w:val="fr-FR"/>
        </w:rPr>
        <w:t>s</w:t>
      </w:r>
      <w:r w:rsidR="00B5398A" w:rsidRPr="00E20B1C">
        <w:rPr>
          <w:rFonts w:asciiTheme="minorHAnsi" w:hAnsiTheme="minorHAnsi"/>
          <w:sz w:val="22"/>
          <w:szCs w:val="22"/>
          <w:lang w:val="fr-FR" w:eastAsia="en-GB"/>
        </w:rPr>
        <w:t xml:space="preserve"> </w:t>
      </w:r>
      <w:r w:rsidRPr="00E20B1C">
        <w:rPr>
          <w:rFonts w:asciiTheme="minorHAnsi" w:hAnsiTheme="minorHAnsi"/>
          <w:sz w:val="22"/>
          <w:szCs w:val="22"/>
          <w:lang w:val="fr-FR" w:eastAsia="en-GB"/>
        </w:rPr>
        <w:t>engagé</w:t>
      </w:r>
      <w:r w:rsidR="00B5398A">
        <w:rPr>
          <w:rFonts w:asciiTheme="minorHAnsi" w:hAnsiTheme="minorHAnsi"/>
          <w:sz w:val="22"/>
          <w:szCs w:val="22"/>
          <w:lang w:val="fr-FR" w:eastAsia="en-GB"/>
        </w:rPr>
        <w:t>(e)</w:t>
      </w:r>
      <w:r w:rsidR="004256A9">
        <w:rPr>
          <w:rFonts w:asciiTheme="minorHAnsi" w:hAnsiTheme="minorHAnsi"/>
          <w:sz w:val="22"/>
          <w:szCs w:val="22"/>
          <w:lang w:val="fr-FR" w:eastAsia="en-GB"/>
        </w:rPr>
        <w:t>s</w:t>
      </w:r>
      <w:r w:rsidRPr="00E20B1C">
        <w:rPr>
          <w:rFonts w:asciiTheme="minorHAnsi" w:hAnsiTheme="minorHAnsi"/>
          <w:sz w:val="22"/>
          <w:szCs w:val="22"/>
          <w:lang w:val="fr-FR" w:eastAsia="en-GB"/>
        </w:rPr>
        <w:t xml:space="preserve"> pour ce</w:t>
      </w:r>
      <w:r>
        <w:rPr>
          <w:rFonts w:asciiTheme="minorHAnsi" w:hAnsiTheme="minorHAnsi"/>
          <w:sz w:val="22"/>
          <w:szCs w:val="22"/>
          <w:lang w:val="fr-FR" w:eastAsia="en-GB"/>
        </w:rPr>
        <w:t xml:space="preserve">s termes de référence </w:t>
      </w:r>
      <w:r w:rsidRPr="00E20B1C">
        <w:rPr>
          <w:rFonts w:asciiTheme="minorHAnsi" w:hAnsiTheme="minorHAnsi"/>
          <w:sz w:val="22"/>
          <w:szCs w:val="22"/>
          <w:lang w:val="fr-FR" w:eastAsia="en-GB"/>
        </w:rPr>
        <w:t>se verr</w:t>
      </w:r>
      <w:r w:rsidR="004256A9">
        <w:rPr>
          <w:rFonts w:asciiTheme="minorHAnsi" w:hAnsiTheme="minorHAnsi"/>
          <w:sz w:val="22"/>
          <w:szCs w:val="22"/>
          <w:lang w:val="fr-FR" w:eastAsia="en-GB"/>
        </w:rPr>
        <w:t>ont</w:t>
      </w:r>
      <w:r w:rsidRPr="00E20B1C">
        <w:rPr>
          <w:rFonts w:asciiTheme="minorHAnsi" w:hAnsiTheme="minorHAnsi"/>
          <w:sz w:val="22"/>
          <w:szCs w:val="22"/>
          <w:lang w:val="fr-FR" w:eastAsia="en-GB"/>
        </w:rPr>
        <w:t xml:space="preserve"> </w:t>
      </w:r>
      <w:r w:rsidRPr="004F62AC">
        <w:rPr>
          <w:rFonts w:asciiTheme="minorHAnsi" w:hAnsiTheme="minorHAnsi"/>
          <w:b/>
          <w:bCs/>
          <w:color w:val="C00000"/>
          <w:sz w:val="22"/>
          <w:szCs w:val="22"/>
          <w:lang w:val="fr-FR" w:eastAsia="en-GB"/>
        </w:rPr>
        <w:t xml:space="preserve">attribuer </w:t>
      </w:r>
      <w:r w:rsidR="004256A9" w:rsidRPr="004F62AC">
        <w:rPr>
          <w:rFonts w:asciiTheme="minorHAnsi" w:hAnsiTheme="minorHAnsi"/>
          <w:b/>
          <w:bCs/>
          <w:color w:val="C00000"/>
          <w:sz w:val="22"/>
          <w:szCs w:val="22"/>
          <w:lang w:val="fr-FR" w:eastAsia="en-GB"/>
        </w:rPr>
        <w:t xml:space="preserve">chacun </w:t>
      </w:r>
      <w:r w:rsidR="004B789A" w:rsidRPr="004F62AC">
        <w:rPr>
          <w:rFonts w:asciiTheme="minorHAnsi" w:hAnsiTheme="minorHAnsi"/>
          <w:b/>
          <w:bCs/>
          <w:color w:val="C00000"/>
          <w:sz w:val="22"/>
          <w:szCs w:val="22"/>
          <w:lang w:val="fr-FR" w:eastAsia="en-GB"/>
        </w:rPr>
        <w:t>9</w:t>
      </w:r>
      <w:r w:rsidRPr="004F62AC">
        <w:rPr>
          <w:rFonts w:asciiTheme="minorHAnsi" w:hAnsiTheme="minorHAnsi"/>
          <w:b/>
          <w:bCs/>
          <w:color w:val="C00000"/>
          <w:sz w:val="22"/>
          <w:szCs w:val="22"/>
          <w:lang w:val="fr-FR" w:eastAsia="en-GB"/>
        </w:rPr>
        <w:t xml:space="preserve"> jour</w:t>
      </w:r>
      <w:r w:rsidR="00B5398A" w:rsidRPr="004F62AC">
        <w:rPr>
          <w:rFonts w:asciiTheme="minorHAnsi" w:hAnsiTheme="minorHAnsi"/>
          <w:b/>
          <w:bCs/>
          <w:color w:val="C00000"/>
          <w:sz w:val="22"/>
          <w:szCs w:val="22"/>
          <w:lang w:val="fr-FR" w:eastAsia="en-GB"/>
        </w:rPr>
        <w:t>s de consultation</w:t>
      </w:r>
      <w:r w:rsidRPr="00E20B1C">
        <w:rPr>
          <w:rFonts w:asciiTheme="minorHAnsi" w:hAnsiTheme="minorHAnsi"/>
          <w:sz w:val="22"/>
          <w:szCs w:val="22"/>
          <w:lang w:val="fr-FR" w:eastAsia="en-GB"/>
        </w:rPr>
        <w:t>.</w:t>
      </w:r>
      <w:r w:rsidR="00DE5A34">
        <w:rPr>
          <w:rFonts w:asciiTheme="minorHAnsi" w:hAnsiTheme="minorHAnsi"/>
          <w:sz w:val="22"/>
          <w:szCs w:val="22"/>
          <w:lang w:val="fr-FR" w:eastAsia="en-GB"/>
        </w:rPr>
        <w:t xml:space="preserve"> Le CaLP couvrira les frais de voyage pour chacun des deux consultants : billet d’avion, </w:t>
      </w:r>
      <w:r w:rsidR="00CD76BC">
        <w:rPr>
          <w:rFonts w:asciiTheme="minorHAnsi" w:hAnsiTheme="minorHAnsi"/>
          <w:sz w:val="22"/>
          <w:szCs w:val="22"/>
          <w:lang w:val="fr-FR" w:eastAsia="en-GB"/>
        </w:rPr>
        <w:t>hébergement,</w:t>
      </w:r>
      <w:r w:rsidR="00395A45">
        <w:rPr>
          <w:rFonts w:asciiTheme="minorHAnsi" w:hAnsiTheme="minorHAnsi"/>
          <w:sz w:val="22"/>
          <w:szCs w:val="22"/>
          <w:lang w:val="fr-FR" w:eastAsia="en-GB"/>
        </w:rPr>
        <w:t xml:space="preserve"> perdiem, test COVID-19,</w:t>
      </w:r>
      <w:r w:rsidR="00CD76BC">
        <w:rPr>
          <w:rFonts w:asciiTheme="minorHAnsi" w:hAnsiTheme="minorHAnsi"/>
          <w:sz w:val="22"/>
          <w:szCs w:val="22"/>
          <w:lang w:val="fr-FR" w:eastAsia="en-GB"/>
        </w:rPr>
        <w:t xml:space="preserve"> …</w:t>
      </w:r>
      <w:r w:rsidR="00DE5A34">
        <w:rPr>
          <w:rFonts w:asciiTheme="minorHAnsi" w:hAnsiTheme="minorHAnsi"/>
          <w:sz w:val="22"/>
          <w:szCs w:val="22"/>
          <w:lang w:val="fr-FR" w:eastAsia="en-GB"/>
        </w:rPr>
        <w:t xml:space="preserve"> selon la politique du bureau régional </w:t>
      </w:r>
      <w:r w:rsidR="004408C9">
        <w:rPr>
          <w:rFonts w:asciiTheme="minorHAnsi" w:hAnsiTheme="minorHAnsi"/>
          <w:sz w:val="22"/>
          <w:szCs w:val="22"/>
          <w:lang w:val="fr-FR" w:eastAsia="en-GB"/>
        </w:rPr>
        <w:t xml:space="preserve">Afrique de l’Ouest et du Centre </w:t>
      </w:r>
      <w:r w:rsidR="00DE5A34">
        <w:rPr>
          <w:rFonts w:asciiTheme="minorHAnsi" w:hAnsiTheme="minorHAnsi"/>
          <w:sz w:val="22"/>
          <w:szCs w:val="22"/>
          <w:lang w:val="fr-FR" w:eastAsia="en-GB"/>
        </w:rPr>
        <w:t>d’Action Contre la Faim</w:t>
      </w:r>
      <w:r w:rsidR="004408C9">
        <w:rPr>
          <w:rFonts w:asciiTheme="minorHAnsi" w:hAnsiTheme="minorHAnsi"/>
          <w:sz w:val="22"/>
          <w:szCs w:val="22"/>
          <w:lang w:val="fr-FR" w:eastAsia="en-GB"/>
        </w:rPr>
        <w:t>.</w:t>
      </w:r>
    </w:p>
    <w:p w14:paraId="29694AB8" w14:textId="05DF01DC" w:rsidR="00117FDD" w:rsidRDefault="00117FDD" w:rsidP="00B5398A">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p>
    <w:p w14:paraId="1080A6F4" w14:textId="365DB63D" w:rsidR="00284A92" w:rsidRPr="00284A92" w:rsidRDefault="00284A92" w:rsidP="00284A92">
      <w:pPr>
        <w:jc w:val="both"/>
        <w:rPr>
          <w:rFonts w:asciiTheme="minorHAnsi" w:hAnsiTheme="minorHAnsi"/>
          <w:sz w:val="22"/>
          <w:szCs w:val="22"/>
          <w:lang w:val="fr-FR" w:eastAsia="en-GB"/>
        </w:rPr>
      </w:pPr>
      <w:r w:rsidRPr="00284A92">
        <w:rPr>
          <w:rFonts w:asciiTheme="minorHAnsi" w:hAnsiTheme="minorHAnsi"/>
          <w:sz w:val="22"/>
          <w:szCs w:val="22"/>
          <w:lang w:val="fr-FR" w:eastAsia="en-GB"/>
        </w:rPr>
        <w:t>Le</w:t>
      </w:r>
      <w:r w:rsidR="0011369D">
        <w:rPr>
          <w:rFonts w:asciiTheme="minorHAnsi" w:hAnsiTheme="minorHAnsi"/>
          <w:sz w:val="22"/>
          <w:szCs w:val="22"/>
          <w:lang w:val="fr-FR" w:eastAsia="en-GB"/>
        </w:rPr>
        <w:t>s</w:t>
      </w:r>
      <w:r w:rsidRPr="00284A92">
        <w:rPr>
          <w:rFonts w:asciiTheme="minorHAnsi" w:hAnsiTheme="minorHAnsi"/>
          <w:sz w:val="22"/>
          <w:szCs w:val="22"/>
          <w:lang w:val="fr-FR" w:eastAsia="en-GB"/>
        </w:rPr>
        <w:t xml:space="preserve"> consultant</w:t>
      </w:r>
      <w:r w:rsidR="0011369D">
        <w:rPr>
          <w:rFonts w:asciiTheme="minorHAnsi" w:hAnsiTheme="minorHAnsi"/>
          <w:sz w:val="22"/>
          <w:szCs w:val="22"/>
          <w:lang w:val="fr-FR" w:eastAsia="en-GB"/>
        </w:rPr>
        <w:t>s</w:t>
      </w:r>
      <w:r w:rsidRPr="00284A92">
        <w:rPr>
          <w:rFonts w:asciiTheme="minorHAnsi" w:hAnsiTheme="minorHAnsi"/>
          <w:sz w:val="22"/>
          <w:szCs w:val="22"/>
          <w:lang w:val="fr-FR" w:eastAsia="en-GB"/>
        </w:rPr>
        <w:t xml:space="preserve"> ser</w:t>
      </w:r>
      <w:r w:rsidR="0011369D">
        <w:rPr>
          <w:rFonts w:asciiTheme="minorHAnsi" w:hAnsiTheme="minorHAnsi"/>
          <w:sz w:val="22"/>
          <w:szCs w:val="22"/>
          <w:lang w:val="fr-FR" w:eastAsia="en-GB"/>
        </w:rPr>
        <w:t>ont</w:t>
      </w:r>
      <w:r w:rsidRPr="00284A92">
        <w:rPr>
          <w:rFonts w:asciiTheme="minorHAnsi" w:hAnsiTheme="minorHAnsi"/>
          <w:sz w:val="22"/>
          <w:szCs w:val="22"/>
          <w:lang w:val="fr-FR" w:eastAsia="en-GB"/>
        </w:rPr>
        <w:t xml:space="preserve"> sous la responsabilité du </w:t>
      </w:r>
      <w:r w:rsidR="00B2582A">
        <w:rPr>
          <w:rFonts w:asciiTheme="minorHAnsi" w:hAnsiTheme="minorHAnsi" w:cs="Arial"/>
          <w:sz w:val="22"/>
          <w:szCs w:val="22"/>
          <w:lang w:val="fr-FR"/>
        </w:rPr>
        <w:t>Deputy regional representative</w:t>
      </w:r>
      <w:r w:rsidR="00B2582A">
        <w:rPr>
          <w:rFonts w:asciiTheme="minorHAnsi" w:hAnsiTheme="minorHAnsi"/>
          <w:sz w:val="22"/>
          <w:szCs w:val="22"/>
          <w:lang w:val="fr-FR" w:eastAsia="en-GB"/>
        </w:rPr>
        <w:t xml:space="preserve"> du CaLP en</w:t>
      </w:r>
      <w:r w:rsidR="00B2582A">
        <w:rPr>
          <w:rFonts w:asciiTheme="minorHAnsi" w:hAnsiTheme="minorHAnsi" w:cs="Arial"/>
          <w:sz w:val="22"/>
          <w:szCs w:val="22"/>
          <w:lang w:val="fr-FR"/>
        </w:rPr>
        <w:t xml:space="preserve"> Afrique de l’Ouest et du Centre</w:t>
      </w:r>
      <w:r w:rsidRPr="00284A92">
        <w:rPr>
          <w:rFonts w:asciiTheme="minorHAnsi" w:hAnsiTheme="minorHAnsi"/>
          <w:sz w:val="22"/>
          <w:szCs w:val="22"/>
          <w:lang w:val="fr-FR" w:eastAsia="en-GB"/>
        </w:rPr>
        <w:t>. Pendant toute la durée de la consulta</w:t>
      </w:r>
      <w:r w:rsidR="00282D8F">
        <w:rPr>
          <w:rFonts w:asciiTheme="minorHAnsi" w:hAnsiTheme="minorHAnsi"/>
          <w:sz w:val="22"/>
          <w:szCs w:val="22"/>
          <w:lang w:val="fr-FR" w:eastAsia="en-GB"/>
        </w:rPr>
        <w:t>tion</w:t>
      </w:r>
      <w:r w:rsidRPr="00284A92">
        <w:rPr>
          <w:rFonts w:asciiTheme="minorHAnsi" w:hAnsiTheme="minorHAnsi"/>
          <w:sz w:val="22"/>
          <w:szCs w:val="22"/>
          <w:lang w:val="fr-FR" w:eastAsia="en-GB"/>
        </w:rPr>
        <w:t>, les éléments ci-après sont à la charge d</w:t>
      </w:r>
      <w:r w:rsidR="00282D8F">
        <w:rPr>
          <w:rFonts w:asciiTheme="minorHAnsi" w:hAnsiTheme="minorHAnsi"/>
          <w:sz w:val="22"/>
          <w:szCs w:val="22"/>
          <w:lang w:val="fr-FR" w:eastAsia="en-GB"/>
        </w:rPr>
        <w:t>es</w:t>
      </w:r>
      <w:r w:rsidRPr="00284A92">
        <w:rPr>
          <w:rFonts w:asciiTheme="minorHAnsi" w:hAnsiTheme="minorHAnsi"/>
          <w:sz w:val="22"/>
          <w:szCs w:val="22"/>
          <w:lang w:val="fr-FR" w:eastAsia="en-GB"/>
        </w:rPr>
        <w:t xml:space="preserve"> consultant</w:t>
      </w:r>
      <w:r w:rsidR="00282D8F">
        <w:rPr>
          <w:rFonts w:asciiTheme="minorHAnsi" w:hAnsiTheme="minorHAnsi"/>
          <w:sz w:val="22"/>
          <w:szCs w:val="22"/>
          <w:lang w:val="fr-FR" w:eastAsia="en-GB"/>
        </w:rPr>
        <w:t>s</w:t>
      </w:r>
      <w:r w:rsidRPr="00284A92">
        <w:rPr>
          <w:rFonts w:asciiTheme="minorHAnsi" w:hAnsiTheme="minorHAnsi"/>
          <w:sz w:val="22"/>
          <w:szCs w:val="22"/>
          <w:lang w:val="fr-FR" w:eastAsia="en-GB"/>
        </w:rPr>
        <w:t> :</w:t>
      </w:r>
    </w:p>
    <w:p w14:paraId="194E3027" w14:textId="20C4581C" w:rsidR="00284A92" w:rsidRPr="00284A92" w:rsidRDefault="00284A92" w:rsidP="00284A92">
      <w:pPr>
        <w:pStyle w:val="Paragraphedeliste"/>
        <w:widowControl w:val="0"/>
        <w:numPr>
          <w:ilvl w:val="0"/>
          <w:numId w:val="6"/>
        </w:numPr>
        <w:autoSpaceDE w:val="0"/>
        <w:autoSpaceDN w:val="0"/>
        <w:ind w:right="140"/>
        <w:jc w:val="both"/>
        <w:rPr>
          <w:rFonts w:asciiTheme="minorHAnsi" w:hAnsiTheme="minorHAnsi"/>
          <w:sz w:val="22"/>
          <w:szCs w:val="22"/>
          <w:lang w:val="fr-FR" w:eastAsia="en-GB"/>
        </w:rPr>
      </w:pPr>
      <w:r w:rsidRPr="00284A92">
        <w:rPr>
          <w:rFonts w:asciiTheme="minorHAnsi" w:hAnsiTheme="minorHAnsi"/>
          <w:sz w:val="22"/>
          <w:szCs w:val="22"/>
          <w:lang w:val="fr-FR" w:eastAsia="en-GB"/>
        </w:rPr>
        <w:t>L’assurance médicale d</w:t>
      </w:r>
      <w:r w:rsidR="00582985">
        <w:rPr>
          <w:rFonts w:asciiTheme="minorHAnsi" w:hAnsiTheme="minorHAnsi"/>
          <w:sz w:val="22"/>
          <w:szCs w:val="22"/>
          <w:lang w:val="fr-FR" w:eastAsia="en-GB"/>
        </w:rPr>
        <w:t>es</w:t>
      </w:r>
      <w:r w:rsidRPr="00284A92">
        <w:rPr>
          <w:rFonts w:asciiTheme="minorHAnsi" w:hAnsiTheme="minorHAnsi"/>
          <w:sz w:val="22"/>
          <w:szCs w:val="22"/>
          <w:lang w:val="fr-FR" w:eastAsia="en-GB"/>
        </w:rPr>
        <w:t xml:space="preserve"> consultant</w:t>
      </w:r>
      <w:r w:rsidR="009A2B61">
        <w:rPr>
          <w:rFonts w:asciiTheme="minorHAnsi" w:hAnsiTheme="minorHAnsi"/>
          <w:sz w:val="22"/>
          <w:szCs w:val="22"/>
          <w:lang w:val="fr-FR" w:eastAsia="en-GB"/>
        </w:rPr>
        <w:t>(e)</w:t>
      </w:r>
      <w:r w:rsidR="00582985">
        <w:rPr>
          <w:rFonts w:asciiTheme="minorHAnsi" w:hAnsiTheme="minorHAnsi"/>
          <w:sz w:val="22"/>
          <w:szCs w:val="22"/>
          <w:lang w:val="fr-FR" w:eastAsia="en-GB"/>
        </w:rPr>
        <w:t>s</w:t>
      </w:r>
      <w:r w:rsidRPr="00284A92">
        <w:rPr>
          <w:rFonts w:asciiTheme="minorHAnsi" w:hAnsiTheme="minorHAnsi"/>
          <w:sz w:val="22"/>
          <w:szCs w:val="22"/>
          <w:lang w:val="fr-FR" w:eastAsia="en-GB"/>
        </w:rPr>
        <w:t> ;</w:t>
      </w:r>
    </w:p>
    <w:p w14:paraId="679A1890" w14:textId="61B2010A" w:rsidR="00284A92" w:rsidRPr="00284A92" w:rsidRDefault="00284A92" w:rsidP="00284A92">
      <w:pPr>
        <w:pStyle w:val="Paragraphedeliste"/>
        <w:widowControl w:val="0"/>
        <w:numPr>
          <w:ilvl w:val="0"/>
          <w:numId w:val="6"/>
        </w:numPr>
        <w:tabs>
          <w:tab w:val="left" w:pos="662"/>
        </w:tabs>
        <w:autoSpaceDE w:val="0"/>
        <w:autoSpaceDN w:val="0"/>
        <w:ind w:right="137"/>
        <w:jc w:val="both"/>
        <w:rPr>
          <w:rFonts w:asciiTheme="minorHAnsi" w:hAnsiTheme="minorHAnsi"/>
          <w:sz w:val="22"/>
          <w:szCs w:val="22"/>
          <w:lang w:val="fr-FR" w:eastAsia="en-GB"/>
        </w:rPr>
      </w:pPr>
      <w:r w:rsidRPr="00284A92">
        <w:rPr>
          <w:rFonts w:asciiTheme="minorHAnsi" w:hAnsiTheme="minorHAnsi"/>
          <w:sz w:val="22"/>
          <w:szCs w:val="22"/>
          <w:lang w:val="fr-FR" w:eastAsia="en-GB"/>
        </w:rPr>
        <w:t>Le visa pour d’entrée au Sénégal et dans tous autre pays de transit ; ACF peut faciliter l’obtention du visa d’entrée au Sénégal si cela est nécessaire mais au compte d</w:t>
      </w:r>
      <w:r w:rsidR="00582985">
        <w:rPr>
          <w:rFonts w:asciiTheme="minorHAnsi" w:hAnsiTheme="minorHAnsi"/>
          <w:sz w:val="22"/>
          <w:szCs w:val="22"/>
          <w:lang w:val="fr-FR" w:eastAsia="en-GB"/>
        </w:rPr>
        <w:t>es</w:t>
      </w:r>
      <w:r w:rsidRPr="00284A92">
        <w:rPr>
          <w:rFonts w:asciiTheme="minorHAnsi" w:hAnsiTheme="minorHAnsi"/>
          <w:sz w:val="22"/>
          <w:szCs w:val="22"/>
          <w:lang w:val="fr-FR" w:eastAsia="en-GB"/>
        </w:rPr>
        <w:t xml:space="preserve"> consultant</w:t>
      </w:r>
      <w:r w:rsidR="00582985">
        <w:rPr>
          <w:rFonts w:asciiTheme="minorHAnsi" w:hAnsiTheme="minorHAnsi"/>
          <w:sz w:val="22"/>
          <w:szCs w:val="22"/>
          <w:lang w:val="fr-FR" w:eastAsia="en-GB"/>
        </w:rPr>
        <w:t>s</w:t>
      </w:r>
      <w:r w:rsidRPr="00284A92">
        <w:rPr>
          <w:rFonts w:asciiTheme="minorHAnsi" w:hAnsiTheme="minorHAnsi"/>
          <w:sz w:val="22"/>
          <w:szCs w:val="22"/>
          <w:lang w:val="fr-FR" w:eastAsia="en-GB"/>
        </w:rPr>
        <w:t> ;</w:t>
      </w:r>
      <w:r w:rsidR="00E16D49">
        <w:rPr>
          <w:rFonts w:asciiTheme="minorHAnsi" w:hAnsiTheme="minorHAnsi"/>
          <w:sz w:val="22"/>
          <w:szCs w:val="22"/>
          <w:lang w:val="fr-FR" w:eastAsia="en-GB"/>
        </w:rPr>
        <w:t xml:space="preserve"> le</w:t>
      </w:r>
      <w:r w:rsidR="00582985">
        <w:rPr>
          <w:rFonts w:asciiTheme="minorHAnsi" w:hAnsiTheme="minorHAnsi"/>
          <w:sz w:val="22"/>
          <w:szCs w:val="22"/>
          <w:lang w:val="fr-FR" w:eastAsia="en-GB"/>
        </w:rPr>
        <w:t>s</w:t>
      </w:r>
      <w:r w:rsidR="00E16D49">
        <w:rPr>
          <w:rFonts w:asciiTheme="minorHAnsi" w:hAnsiTheme="minorHAnsi"/>
          <w:sz w:val="22"/>
          <w:szCs w:val="22"/>
          <w:lang w:val="fr-FR" w:eastAsia="en-GB"/>
        </w:rPr>
        <w:t xml:space="preserve"> consultant</w:t>
      </w:r>
      <w:r w:rsidR="00582985">
        <w:rPr>
          <w:rFonts w:asciiTheme="minorHAnsi" w:hAnsiTheme="minorHAnsi"/>
          <w:sz w:val="22"/>
          <w:szCs w:val="22"/>
          <w:lang w:val="fr-FR" w:eastAsia="en-GB"/>
        </w:rPr>
        <w:t>s</w:t>
      </w:r>
      <w:r w:rsidR="00E16D49">
        <w:rPr>
          <w:rFonts w:asciiTheme="minorHAnsi" w:hAnsiTheme="minorHAnsi"/>
          <w:sz w:val="22"/>
          <w:szCs w:val="22"/>
          <w:lang w:val="fr-FR" w:eastAsia="en-GB"/>
        </w:rPr>
        <w:t xml:space="preserve"> inclur</w:t>
      </w:r>
      <w:r w:rsidR="00582985">
        <w:rPr>
          <w:rFonts w:asciiTheme="minorHAnsi" w:hAnsiTheme="minorHAnsi"/>
          <w:sz w:val="22"/>
          <w:szCs w:val="22"/>
          <w:lang w:val="fr-FR" w:eastAsia="en-GB"/>
        </w:rPr>
        <w:t>ont</w:t>
      </w:r>
      <w:r w:rsidR="00E16D49">
        <w:rPr>
          <w:rFonts w:asciiTheme="minorHAnsi" w:hAnsiTheme="minorHAnsi"/>
          <w:sz w:val="22"/>
          <w:szCs w:val="22"/>
          <w:lang w:val="fr-FR" w:eastAsia="en-GB"/>
        </w:rPr>
        <w:t xml:space="preserve"> ces frais dans l</w:t>
      </w:r>
      <w:r w:rsidR="00582985">
        <w:rPr>
          <w:rFonts w:asciiTheme="minorHAnsi" w:hAnsiTheme="minorHAnsi"/>
          <w:sz w:val="22"/>
          <w:szCs w:val="22"/>
          <w:lang w:val="fr-FR" w:eastAsia="en-GB"/>
        </w:rPr>
        <w:t>eur</w:t>
      </w:r>
      <w:r w:rsidR="00E16D49">
        <w:rPr>
          <w:rFonts w:asciiTheme="minorHAnsi" w:hAnsiTheme="minorHAnsi"/>
          <w:sz w:val="22"/>
          <w:szCs w:val="22"/>
          <w:lang w:val="fr-FR" w:eastAsia="en-GB"/>
        </w:rPr>
        <w:t xml:space="preserve"> facture finale ;</w:t>
      </w:r>
    </w:p>
    <w:p w14:paraId="1DAD48B2" w14:textId="09A4A02A" w:rsidR="00284A92" w:rsidRPr="00284A92" w:rsidRDefault="00284A92" w:rsidP="00284A92">
      <w:pPr>
        <w:pStyle w:val="Paragraphedeliste"/>
        <w:widowControl w:val="0"/>
        <w:numPr>
          <w:ilvl w:val="0"/>
          <w:numId w:val="6"/>
        </w:numPr>
        <w:tabs>
          <w:tab w:val="left" w:pos="662"/>
        </w:tabs>
        <w:autoSpaceDE w:val="0"/>
        <w:autoSpaceDN w:val="0"/>
        <w:rPr>
          <w:rFonts w:asciiTheme="minorHAnsi" w:hAnsiTheme="minorHAnsi"/>
          <w:sz w:val="22"/>
          <w:szCs w:val="22"/>
          <w:lang w:val="fr-FR" w:eastAsia="en-GB"/>
        </w:rPr>
      </w:pPr>
      <w:r w:rsidRPr="00284A92">
        <w:rPr>
          <w:rFonts w:asciiTheme="minorHAnsi" w:hAnsiTheme="minorHAnsi"/>
          <w:sz w:val="22"/>
          <w:szCs w:val="22"/>
          <w:lang w:val="fr-FR" w:eastAsia="en-GB"/>
        </w:rPr>
        <w:t>L’ordinateur portable de travail</w:t>
      </w:r>
      <w:r w:rsidR="00B2582A">
        <w:rPr>
          <w:rFonts w:asciiTheme="minorHAnsi" w:hAnsiTheme="minorHAnsi"/>
          <w:sz w:val="22"/>
          <w:szCs w:val="22"/>
          <w:lang w:val="fr-FR" w:eastAsia="en-GB"/>
        </w:rPr>
        <w:t xml:space="preserve"> pour chacun des deux consultant</w:t>
      </w:r>
      <w:r w:rsidR="009A2B61">
        <w:rPr>
          <w:rFonts w:asciiTheme="minorHAnsi" w:hAnsiTheme="minorHAnsi"/>
          <w:sz w:val="22"/>
          <w:szCs w:val="22"/>
          <w:lang w:val="fr-FR" w:eastAsia="en-GB"/>
        </w:rPr>
        <w:t>(e)</w:t>
      </w:r>
      <w:r w:rsidR="00B2582A">
        <w:rPr>
          <w:rFonts w:asciiTheme="minorHAnsi" w:hAnsiTheme="minorHAnsi"/>
          <w:sz w:val="22"/>
          <w:szCs w:val="22"/>
          <w:lang w:val="fr-FR" w:eastAsia="en-GB"/>
        </w:rPr>
        <w:t>s</w:t>
      </w:r>
      <w:r w:rsidRPr="00284A92">
        <w:rPr>
          <w:rFonts w:asciiTheme="minorHAnsi" w:hAnsiTheme="minorHAnsi"/>
          <w:sz w:val="22"/>
          <w:szCs w:val="22"/>
          <w:lang w:val="fr-FR" w:eastAsia="en-GB"/>
        </w:rPr>
        <w:t>.</w:t>
      </w:r>
    </w:p>
    <w:p w14:paraId="5757106A" w14:textId="77777777" w:rsidR="00284A92" w:rsidRDefault="00284A92" w:rsidP="00B5398A">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p>
    <w:p w14:paraId="3B3434CE" w14:textId="77777777" w:rsidR="00A82EED" w:rsidRPr="00477A93" w:rsidRDefault="00A82EED" w:rsidP="00A82EED">
      <w:pPr>
        <w:tabs>
          <w:tab w:val="left" w:pos="-720"/>
          <w:tab w:val="left" w:pos="0"/>
          <w:tab w:val="left" w:pos="2160"/>
          <w:tab w:val="left" w:pos="2880"/>
          <w:tab w:val="left" w:pos="3600"/>
          <w:tab w:val="left" w:pos="4320"/>
        </w:tabs>
        <w:autoSpaceDE w:val="0"/>
        <w:autoSpaceDN w:val="0"/>
        <w:adjustRightInd w:val="0"/>
        <w:jc w:val="both"/>
        <w:rPr>
          <w:rFonts w:asciiTheme="minorHAnsi" w:eastAsiaTheme="majorEastAsia" w:hAnsiTheme="minorHAnsi" w:cs="Arial"/>
          <w:b/>
          <w:color w:val="C00000"/>
          <w:sz w:val="22"/>
          <w:szCs w:val="22"/>
          <w:lang w:val="fr-FR"/>
        </w:rPr>
      </w:pPr>
      <w:r w:rsidRPr="00477A93">
        <w:rPr>
          <w:rFonts w:asciiTheme="minorHAnsi" w:eastAsiaTheme="majorEastAsia" w:hAnsiTheme="minorHAnsi" w:cs="Arial"/>
          <w:b/>
          <w:color w:val="C00000"/>
          <w:sz w:val="22"/>
          <w:szCs w:val="22"/>
          <w:lang w:val="fr-FR"/>
        </w:rPr>
        <w:t>Principaux produits livrables</w:t>
      </w:r>
    </w:p>
    <w:p w14:paraId="5CDAA18B" w14:textId="3546E7E5" w:rsidR="00A82EED" w:rsidRPr="00477A93" w:rsidRDefault="00EE7E6A" w:rsidP="00A82EED">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Pr>
          <w:rFonts w:asciiTheme="minorHAnsi" w:hAnsiTheme="minorHAnsi" w:cs="Arial"/>
          <w:sz w:val="22"/>
          <w:szCs w:val="22"/>
          <w:lang w:val="fr-FR"/>
        </w:rPr>
        <w:t xml:space="preserve">Les livrables suivants sont attendus au terme de la </w:t>
      </w:r>
      <w:r w:rsidR="00A82EED" w:rsidRPr="00477A93">
        <w:rPr>
          <w:rFonts w:asciiTheme="minorHAnsi" w:hAnsiTheme="minorHAnsi" w:cs="Arial"/>
          <w:sz w:val="22"/>
          <w:szCs w:val="22"/>
          <w:lang w:val="fr-FR"/>
        </w:rPr>
        <w:t>consultation</w:t>
      </w:r>
      <w:r w:rsidR="00A82EED">
        <w:rPr>
          <w:rFonts w:asciiTheme="minorHAnsi" w:hAnsiTheme="minorHAnsi" w:cs="Arial"/>
          <w:sz w:val="22"/>
          <w:szCs w:val="22"/>
          <w:lang w:val="fr-FR"/>
        </w:rPr>
        <w:t xml:space="preserve"> </w:t>
      </w:r>
      <w:r w:rsidR="00A82EED" w:rsidRPr="00477A93">
        <w:rPr>
          <w:rFonts w:asciiTheme="minorHAnsi" w:hAnsiTheme="minorHAnsi" w:cs="Arial"/>
          <w:sz w:val="22"/>
          <w:szCs w:val="22"/>
          <w:lang w:val="fr-FR"/>
        </w:rPr>
        <w:t>:</w:t>
      </w:r>
    </w:p>
    <w:p w14:paraId="450A5F12" w14:textId="260D0225" w:rsidR="00A353E1" w:rsidRDefault="00A82EED" w:rsidP="00FF07C3">
      <w:pPr>
        <w:pStyle w:val="Paragraphedeliste"/>
        <w:numPr>
          <w:ilvl w:val="0"/>
          <w:numId w:val="3"/>
        </w:numPr>
        <w:tabs>
          <w:tab w:val="left" w:pos="-720"/>
          <w:tab w:val="left" w:pos="0"/>
          <w:tab w:val="left" w:pos="2160"/>
          <w:tab w:val="left" w:pos="2880"/>
          <w:tab w:val="left" w:pos="3600"/>
          <w:tab w:val="left" w:pos="4320"/>
        </w:tabs>
        <w:autoSpaceDE w:val="0"/>
        <w:autoSpaceDN w:val="0"/>
        <w:adjustRightInd w:val="0"/>
        <w:ind w:left="567"/>
        <w:jc w:val="both"/>
        <w:rPr>
          <w:rFonts w:asciiTheme="minorHAnsi" w:hAnsiTheme="minorHAnsi" w:cs="Arial"/>
          <w:sz w:val="22"/>
          <w:szCs w:val="22"/>
          <w:lang w:val="fr-FR"/>
        </w:rPr>
      </w:pPr>
      <w:r w:rsidRPr="00A353E1">
        <w:rPr>
          <w:rFonts w:asciiTheme="minorHAnsi" w:hAnsiTheme="minorHAnsi" w:cs="Arial"/>
          <w:sz w:val="22"/>
          <w:szCs w:val="22"/>
          <w:lang w:val="fr-FR"/>
        </w:rPr>
        <w:t>Une formation</w:t>
      </w:r>
      <w:r w:rsidR="00993530">
        <w:rPr>
          <w:rFonts w:asciiTheme="minorHAnsi" w:hAnsiTheme="minorHAnsi" w:cs="Arial"/>
          <w:sz w:val="22"/>
          <w:szCs w:val="22"/>
          <w:lang w:val="fr-FR"/>
        </w:rPr>
        <w:t xml:space="preserve"> de formateurs</w:t>
      </w:r>
      <w:r w:rsidRPr="00A353E1">
        <w:rPr>
          <w:rFonts w:asciiTheme="minorHAnsi" w:hAnsiTheme="minorHAnsi" w:cs="Arial"/>
          <w:sz w:val="22"/>
          <w:szCs w:val="22"/>
          <w:lang w:val="fr-FR"/>
        </w:rPr>
        <w:t xml:space="preserve"> </w:t>
      </w:r>
      <w:r w:rsidR="00B5398A" w:rsidRPr="00A353E1">
        <w:rPr>
          <w:rFonts w:asciiTheme="minorHAnsi" w:hAnsiTheme="minorHAnsi" w:cs="Arial"/>
          <w:sz w:val="22"/>
          <w:szCs w:val="22"/>
          <w:lang w:val="fr-FR"/>
        </w:rPr>
        <w:t>face à face</w:t>
      </w:r>
      <w:r w:rsidRPr="00A353E1">
        <w:rPr>
          <w:rFonts w:asciiTheme="minorHAnsi" w:hAnsiTheme="minorHAnsi" w:cs="Arial"/>
          <w:sz w:val="22"/>
          <w:szCs w:val="22"/>
          <w:lang w:val="fr-FR"/>
        </w:rPr>
        <w:t xml:space="preserve"> entièrement dispensée en français</w:t>
      </w:r>
      <w:r w:rsidR="003C1FF4">
        <w:rPr>
          <w:rFonts w:asciiTheme="minorHAnsi" w:hAnsiTheme="minorHAnsi" w:cs="Arial"/>
          <w:sz w:val="22"/>
          <w:szCs w:val="22"/>
          <w:lang w:val="fr-FR"/>
        </w:rPr>
        <w:t xml:space="preserve"> avec toute les qualités requises</w:t>
      </w:r>
      <w:r w:rsidRPr="00A353E1">
        <w:rPr>
          <w:rFonts w:asciiTheme="minorHAnsi" w:hAnsiTheme="minorHAnsi" w:cs="Arial"/>
          <w:sz w:val="22"/>
          <w:szCs w:val="22"/>
          <w:lang w:val="fr-FR"/>
        </w:rPr>
        <w:t xml:space="preserve"> </w:t>
      </w:r>
      <w:r w:rsidR="00B5398A" w:rsidRPr="00A353E1">
        <w:rPr>
          <w:rFonts w:asciiTheme="minorHAnsi" w:hAnsiTheme="minorHAnsi" w:cs="Arial"/>
          <w:sz w:val="22"/>
          <w:szCs w:val="22"/>
          <w:lang w:val="fr-FR"/>
        </w:rPr>
        <w:t>pendant 5 jours</w:t>
      </w:r>
      <w:r w:rsidRPr="00A353E1">
        <w:rPr>
          <w:rFonts w:asciiTheme="minorHAnsi" w:hAnsiTheme="minorHAnsi" w:cs="Arial"/>
          <w:sz w:val="22"/>
          <w:szCs w:val="22"/>
          <w:lang w:val="fr-FR"/>
        </w:rPr>
        <w:t> ;</w:t>
      </w:r>
    </w:p>
    <w:p w14:paraId="0C54EC97" w14:textId="61889BA7" w:rsidR="00A353E1" w:rsidRPr="00A353E1" w:rsidRDefault="00A353E1" w:rsidP="00FF07C3">
      <w:pPr>
        <w:pStyle w:val="Paragraphedeliste"/>
        <w:numPr>
          <w:ilvl w:val="0"/>
          <w:numId w:val="3"/>
        </w:numPr>
        <w:tabs>
          <w:tab w:val="left" w:pos="-720"/>
          <w:tab w:val="left" w:pos="0"/>
          <w:tab w:val="left" w:pos="2160"/>
          <w:tab w:val="left" w:pos="2880"/>
          <w:tab w:val="left" w:pos="3600"/>
          <w:tab w:val="left" w:pos="4320"/>
        </w:tabs>
        <w:autoSpaceDE w:val="0"/>
        <w:autoSpaceDN w:val="0"/>
        <w:adjustRightInd w:val="0"/>
        <w:ind w:left="567"/>
        <w:jc w:val="both"/>
        <w:rPr>
          <w:rFonts w:asciiTheme="minorHAnsi" w:hAnsiTheme="minorHAnsi" w:cs="Arial"/>
          <w:sz w:val="22"/>
          <w:szCs w:val="22"/>
          <w:lang w:val="fr-FR"/>
        </w:rPr>
      </w:pPr>
      <w:r>
        <w:rPr>
          <w:rFonts w:asciiTheme="minorHAnsi" w:hAnsiTheme="minorHAnsi" w:cs="Arial"/>
          <w:sz w:val="22"/>
          <w:szCs w:val="22"/>
          <w:lang w:val="fr-FR"/>
        </w:rPr>
        <w:t>U</w:t>
      </w:r>
      <w:r w:rsidR="00B5398A" w:rsidRPr="00A353E1">
        <w:rPr>
          <w:rFonts w:asciiTheme="minorHAnsi" w:hAnsiTheme="minorHAnsi" w:cs="Arial"/>
          <w:sz w:val="22"/>
          <w:szCs w:val="22"/>
          <w:lang w:val="fr-FR"/>
        </w:rPr>
        <w:t xml:space="preserve">n processus d’évaluation </w:t>
      </w:r>
      <w:r w:rsidR="00993530">
        <w:rPr>
          <w:rFonts w:asciiTheme="minorHAnsi" w:hAnsiTheme="minorHAnsi" w:cs="Arial"/>
          <w:sz w:val="22"/>
          <w:szCs w:val="22"/>
          <w:lang w:val="fr-FR"/>
        </w:rPr>
        <w:t xml:space="preserve">et de feedback </w:t>
      </w:r>
      <w:r w:rsidR="00B5398A" w:rsidRPr="00A353E1">
        <w:rPr>
          <w:rFonts w:asciiTheme="minorHAnsi" w:hAnsiTheme="minorHAnsi" w:cs="Arial"/>
          <w:sz w:val="22"/>
          <w:szCs w:val="22"/>
          <w:lang w:val="fr-FR"/>
        </w:rPr>
        <w:t xml:space="preserve">pour chaque </w:t>
      </w:r>
      <w:r w:rsidR="00993530">
        <w:rPr>
          <w:rFonts w:asciiTheme="minorHAnsi" w:hAnsiTheme="minorHAnsi" w:cs="Arial"/>
          <w:sz w:val="22"/>
          <w:szCs w:val="22"/>
          <w:lang w:val="fr-FR"/>
        </w:rPr>
        <w:t>participant</w:t>
      </w:r>
      <w:r w:rsidR="00B5398A" w:rsidRPr="00A353E1">
        <w:rPr>
          <w:rFonts w:asciiTheme="minorHAnsi" w:hAnsiTheme="minorHAnsi" w:cs="Arial"/>
          <w:sz w:val="22"/>
          <w:szCs w:val="22"/>
          <w:lang w:val="fr-FR"/>
        </w:rPr>
        <w:t xml:space="preserve"> et envoyé à </w:t>
      </w:r>
      <w:r w:rsidR="00B5398A" w:rsidRPr="00A353E1">
        <w:rPr>
          <w:rFonts w:asciiTheme="minorHAnsi" w:hAnsiTheme="minorHAnsi"/>
          <w:sz w:val="22"/>
          <w:szCs w:val="22"/>
          <w:lang w:val="fr-FR" w:eastAsia="en-GB"/>
        </w:rPr>
        <w:t xml:space="preserve">l’équipe </w:t>
      </w:r>
      <w:r w:rsidR="0062589D">
        <w:rPr>
          <w:rFonts w:asciiTheme="minorHAnsi" w:hAnsiTheme="minorHAnsi" w:cs="Arial"/>
          <w:sz w:val="22"/>
          <w:szCs w:val="22"/>
          <w:lang w:val="fr-FR"/>
        </w:rPr>
        <w:t>Afrique de l’Ouest et du Centre</w:t>
      </w:r>
      <w:r w:rsidR="00B5398A" w:rsidRPr="00A353E1">
        <w:rPr>
          <w:rFonts w:asciiTheme="minorHAnsi" w:hAnsiTheme="minorHAnsi"/>
          <w:sz w:val="22"/>
          <w:szCs w:val="22"/>
          <w:lang w:val="fr-FR" w:eastAsia="en-GB"/>
        </w:rPr>
        <w:t xml:space="preserve"> du CALP</w:t>
      </w:r>
      <w:r w:rsidR="00993530">
        <w:rPr>
          <w:rFonts w:asciiTheme="minorHAnsi" w:hAnsiTheme="minorHAnsi"/>
          <w:sz w:val="22"/>
          <w:szCs w:val="22"/>
          <w:lang w:val="fr-FR" w:eastAsia="en-GB"/>
        </w:rPr>
        <w:t xml:space="preserve"> </w:t>
      </w:r>
      <w:r w:rsidR="00B5398A" w:rsidRPr="00A353E1">
        <w:rPr>
          <w:rFonts w:asciiTheme="minorHAnsi" w:hAnsiTheme="minorHAnsi"/>
          <w:sz w:val="22"/>
          <w:szCs w:val="22"/>
          <w:lang w:val="fr-FR" w:eastAsia="en-GB"/>
        </w:rPr>
        <w:t>;</w:t>
      </w:r>
    </w:p>
    <w:p w14:paraId="69192C99" w14:textId="1378C818" w:rsidR="00A82EED" w:rsidRPr="00A353E1" w:rsidRDefault="00A82EED" w:rsidP="00FF07C3">
      <w:pPr>
        <w:pStyle w:val="Paragraphedeliste"/>
        <w:numPr>
          <w:ilvl w:val="0"/>
          <w:numId w:val="3"/>
        </w:numPr>
        <w:tabs>
          <w:tab w:val="left" w:pos="-720"/>
          <w:tab w:val="left" w:pos="0"/>
          <w:tab w:val="left" w:pos="2160"/>
          <w:tab w:val="left" w:pos="2880"/>
          <w:tab w:val="left" w:pos="3600"/>
          <w:tab w:val="left" w:pos="4320"/>
        </w:tabs>
        <w:autoSpaceDE w:val="0"/>
        <w:autoSpaceDN w:val="0"/>
        <w:adjustRightInd w:val="0"/>
        <w:ind w:left="567"/>
        <w:jc w:val="both"/>
        <w:rPr>
          <w:rFonts w:asciiTheme="minorHAnsi" w:hAnsiTheme="minorHAnsi" w:cs="Arial"/>
          <w:sz w:val="22"/>
          <w:szCs w:val="22"/>
          <w:lang w:val="fr-FR"/>
        </w:rPr>
      </w:pPr>
      <w:r w:rsidRPr="00A353E1">
        <w:rPr>
          <w:rFonts w:asciiTheme="minorHAnsi" w:hAnsiTheme="minorHAnsi" w:cs="Arial"/>
          <w:sz w:val="22"/>
          <w:szCs w:val="22"/>
          <w:lang w:val="fr-FR"/>
        </w:rPr>
        <w:t xml:space="preserve">Un rapport de formation </w:t>
      </w:r>
      <w:r w:rsidR="00793DA8">
        <w:rPr>
          <w:rFonts w:asciiTheme="minorHAnsi" w:hAnsiTheme="minorHAnsi" w:cs="Arial"/>
          <w:sz w:val="22"/>
          <w:szCs w:val="22"/>
          <w:lang w:val="fr-FR"/>
        </w:rPr>
        <w:t xml:space="preserve">rédigé et soumis </w:t>
      </w:r>
      <w:r w:rsidR="00993530">
        <w:rPr>
          <w:rFonts w:asciiTheme="minorHAnsi" w:hAnsiTheme="minorHAnsi" w:cs="Arial"/>
          <w:sz w:val="22"/>
          <w:szCs w:val="22"/>
          <w:lang w:val="fr-FR"/>
        </w:rPr>
        <w:t>au point focal de ladite consultation, le Deputy regional representative</w:t>
      </w:r>
      <w:r w:rsidR="00A10479">
        <w:rPr>
          <w:rFonts w:asciiTheme="minorHAnsi" w:hAnsiTheme="minorHAnsi"/>
          <w:sz w:val="22"/>
          <w:szCs w:val="22"/>
          <w:lang w:val="fr-FR" w:eastAsia="en-GB"/>
        </w:rPr>
        <w:t xml:space="preserve"> du CaLP en</w:t>
      </w:r>
      <w:r w:rsidR="00793DA8">
        <w:rPr>
          <w:rFonts w:asciiTheme="minorHAnsi" w:hAnsiTheme="minorHAnsi" w:cs="Arial"/>
          <w:sz w:val="22"/>
          <w:szCs w:val="22"/>
          <w:lang w:val="fr-FR"/>
        </w:rPr>
        <w:t xml:space="preserve"> Afrique de l’Ouest et du Centre </w:t>
      </w:r>
      <w:r w:rsidRPr="00A353E1">
        <w:rPr>
          <w:rFonts w:asciiTheme="minorHAnsi" w:hAnsiTheme="minorHAnsi" w:cs="Arial"/>
          <w:sz w:val="22"/>
          <w:szCs w:val="22"/>
          <w:lang w:val="fr-FR"/>
        </w:rPr>
        <w:t>à la fin de la formation.</w:t>
      </w:r>
    </w:p>
    <w:p w14:paraId="05D0D02A" w14:textId="77777777" w:rsidR="00A82EED" w:rsidRPr="00477A93" w:rsidRDefault="00A82EED" w:rsidP="00A82EED">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p>
    <w:p w14:paraId="36CE81EC" w14:textId="22733BD5" w:rsidR="00A82EED" w:rsidRPr="00477A93" w:rsidRDefault="00A82EED" w:rsidP="60B0A00A">
      <w:pPr>
        <w:jc w:val="both"/>
        <w:rPr>
          <w:rFonts w:asciiTheme="minorHAnsi" w:eastAsiaTheme="majorEastAsia" w:hAnsiTheme="minorHAnsi" w:cs="Arial"/>
          <w:b/>
          <w:bCs/>
          <w:color w:val="C00000"/>
          <w:sz w:val="22"/>
          <w:szCs w:val="22"/>
          <w:lang w:val="fr-FR"/>
        </w:rPr>
      </w:pPr>
      <w:r w:rsidRPr="60B0A00A">
        <w:rPr>
          <w:rFonts w:asciiTheme="minorHAnsi" w:eastAsiaTheme="majorEastAsia" w:hAnsiTheme="minorHAnsi" w:cs="Arial"/>
          <w:b/>
          <w:bCs/>
          <w:color w:val="C00000"/>
          <w:sz w:val="22"/>
          <w:szCs w:val="22"/>
          <w:lang w:val="fr-FR"/>
        </w:rPr>
        <w:t>Calendrier et durée</w:t>
      </w:r>
    </w:p>
    <w:p w14:paraId="2B5B0A16" w14:textId="702C72A7" w:rsidR="00A82EED" w:rsidRPr="00D05A00" w:rsidRDefault="00A82EED" w:rsidP="60B0A00A">
      <w:pPr>
        <w:jc w:val="both"/>
        <w:rPr>
          <w:rFonts w:asciiTheme="minorHAnsi" w:hAnsiTheme="minorHAnsi"/>
          <w:sz w:val="22"/>
          <w:szCs w:val="22"/>
          <w:lang w:val="fr-FR" w:eastAsia="en-GB"/>
        </w:rPr>
      </w:pPr>
      <w:r w:rsidRPr="60B0A00A">
        <w:rPr>
          <w:rFonts w:asciiTheme="minorHAnsi" w:hAnsiTheme="minorHAnsi"/>
          <w:sz w:val="22"/>
          <w:szCs w:val="22"/>
          <w:lang w:val="fr-FR" w:eastAsia="en-GB"/>
        </w:rPr>
        <w:t xml:space="preserve">La formation devrait commencer le </w:t>
      </w:r>
      <w:r w:rsidR="00E574BA" w:rsidRPr="60B0A00A">
        <w:rPr>
          <w:rFonts w:asciiTheme="minorHAnsi" w:hAnsiTheme="minorHAnsi"/>
          <w:sz w:val="22"/>
          <w:szCs w:val="22"/>
          <w:lang w:val="fr-FR" w:eastAsia="en-GB"/>
        </w:rPr>
        <w:t>2</w:t>
      </w:r>
      <w:r w:rsidR="3E2E4BBF" w:rsidRPr="60B0A00A">
        <w:rPr>
          <w:rFonts w:asciiTheme="minorHAnsi" w:hAnsiTheme="minorHAnsi"/>
          <w:sz w:val="22"/>
          <w:szCs w:val="22"/>
          <w:lang w:val="fr-FR" w:eastAsia="en-GB"/>
        </w:rPr>
        <w:t>9</w:t>
      </w:r>
      <w:r w:rsidR="00993530" w:rsidRPr="60B0A00A">
        <w:rPr>
          <w:rFonts w:asciiTheme="minorHAnsi" w:hAnsiTheme="minorHAnsi"/>
          <w:sz w:val="22"/>
          <w:szCs w:val="22"/>
          <w:lang w:val="fr-FR" w:eastAsia="en-GB"/>
        </w:rPr>
        <w:t xml:space="preserve"> novembre</w:t>
      </w:r>
      <w:r w:rsidRPr="60B0A00A">
        <w:rPr>
          <w:rFonts w:asciiTheme="minorHAnsi" w:hAnsiTheme="minorHAnsi"/>
          <w:sz w:val="22"/>
          <w:szCs w:val="22"/>
          <w:lang w:val="fr-FR" w:eastAsia="en-GB"/>
        </w:rPr>
        <w:t xml:space="preserve"> 2021</w:t>
      </w:r>
      <w:r w:rsidR="003B3AFF" w:rsidRPr="60B0A00A">
        <w:rPr>
          <w:rFonts w:asciiTheme="minorHAnsi" w:hAnsiTheme="minorHAnsi"/>
          <w:sz w:val="22"/>
          <w:szCs w:val="22"/>
          <w:lang w:val="fr-FR" w:eastAsia="en-GB"/>
        </w:rPr>
        <w:t xml:space="preserve"> pour 5 jours</w:t>
      </w:r>
      <w:r w:rsidRPr="60B0A00A">
        <w:rPr>
          <w:rFonts w:asciiTheme="minorHAnsi" w:hAnsiTheme="minorHAnsi"/>
          <w:sz w:val="22"/>
          <w:szCs w:val="22"/>
          <w:lang w:val="fr-FR" w:eastAsia="en-GB"/>
        </w:rPr>
        <w:t xml:space="preserve">, mais la planification commencera </w:t>
      </w:r>
      <w:r w:rsidR="00993530" w:rsidRPr="60B0A00A">
        <w:rPr>
          <w:rFonts w:asciiTheme="minorHAnsi" w:hAnsiTheme="minorHAnsi"/>
          <w:sz w:val="22"/>
          <w:szCs w:val="22"/>
          <w:lang w:val="fr-FR" w:eastAsia="en-GB"/>
        </w:rPr>
        <w:t xml:space="preserve">plutôt dans le </w:t>
      </w:r>
      <w:r w:rsidR="00B5398A" w:rsidRPr="60B0A00A">
        <w:rPr>
          <w:rFonts w:asciiTheme="minorHAnsi" w:hAnsiTheme="minorHAnsi"/>
          <w:sz w:val="22"/>
          <w:szCs w:val="22"/>
          <w:lang w:val="fr-FR" w:eastAsia="en-GB"/>
        </w:rPr>
        <w:t>même mois</w:t>
      </w:r>
      <w:r w:rsidRPr="60B0A00A">
        <w:rPr>
          <w:rFonts w:asciiTheme="minorHAnsi" w:hAnsiTheme="minorHAnsi"/>
          <w:sz w:val="22"/>
          <w:szCs w:val="22"/>
          <w:lang w:val="fr-FR" w:eastAsia="en-GB"/>
        </w:rPr>
        <w:t xml:space="preserve">. En tant que tel, la consultance devrait commencer </w:t>
      </w:r>
      <w:r w:rsidR="00A96526" w:rsidRPr="60B0A00A">
        <w:rPr>
          <w:rFonts w:asciiTheme="minorHAnsi" w:hAnsiTheme="minorHAnsi"/>
          <w:sz w:val="22"/>
          <w:szCs w:val="22"/>
          <w:lang w:val="fr-FR" w:eastAsia="en-GB"/>
        </w:rPr>
        <w:t>avec la préparation</w:t>
      </w:r>
      <w:r w:rsidR="004328C3" w:rsidRPr="60B0A00A">
        <w:rPr>
          <w:rFonts w:asciiTheme="minorHAnsi" w:hAnsiTheme="minorHAnsi"/>
          <w:sz w:val="22"/>
          <w:szCs w:val="22"/>
          <w:lang w:val="fr-FR" w:eastAsia="en-GB"/>
        </w:rPr>
        <w:t xml:space="preserve"> la semaine du</w:t>
      </w:r>
      <w:r w:rsidRPr="60B0A00A">
        <w:rPr>
          <w:rFonts w:asciiTheme="minorHAnsi" w:hAnsiTheme="minorHAnsi"/>
          <w:sz w:val="22"/>
          <w:szCs w:val="22"/>
          <w:lang w:val="fr-FR" w:eastAsia="en-GB"/>
        </w:rPr>
        <w:t xml:space="preserve"> </w:t>
      </w:r>
      <w:r w:rsidR="5D1A08D8" w:rsidRPr="60B0A00A">
        <w:rPr>
          <w:rFonts w:asciiTheme="minorHAnsi" w:hAnsiTheme="minorHAnsi"/>
          <w:sz w:val="22"/>
          <w:szCs w:val="22"/>
          <w:lang w:val="fr-FR" w:eastAsia="en-GB"/>
        </w:rPr>
        <w:t>22</w:t>
      </w:r>
      <w:r w:rsidR="00993530" w:rsidRPr="60B0A00A">
        <w:rPr>
          <w:rFonts w:asciiTheme="minorHAnsi" w:hAnsiTheme="minorHAnsi"/>
          <w:sz w:val="22"/>
          <w:szCs w:val="22"/>
          <w:lang w:val="fr-FR" w:eastAsia="en-GB"/>
        </w:rPr>
        <w:t xml:space="preserve"> novembre</w:t>
      </w:r>
      <w:r w:rsidRPr="60B0A00A">
        <w:rPr>
          <w:rFonts w:asciiTheme="minorHAnsi" w:hAnsiTheme="minorHAnsi"/>
          <w:sz w:val="22"/>
          <w:szCs w:val="22"/>
          <w:lang w:val="fr-FR" w:eastAsia="en-GB"/>
        </w:rPr>
        <w:t xml:space="preserve"> 2021. Toutes les activités de cette consultance devraient être achevées </w:t>
      </w:r>
      <w:r w:rsidR="00B5398A" w:rsidRPr="60B0A00A">
        <w:rPr>
          <w:rFonts w:asciiTheme="minorHAnsi" w:hAnsiTheme="minorHAnsi"/>
          <w:sz w:val="22"/>
          <w:szCs w:val="22"/>
          <w:lang w:val="fr-FR" w:eastAsia="en-GB"/>
        </w:rPr>
        <w:t xml:space="preserve">au plus tard </w:t>
      </w:r>
      <w:r w:rsidRPr="60B0A00A">
        <w:rPr>
          <w:rFonts w:asciiTheme="minorHAnsi" w:hAnsiTheme="minorHAnsi"/>
          <w:sz w:val="22"/>
          <w:szCs w:val="22"/>
          <w:lang w:val="fr-FR" w:eastAsia="en-GB"/>
        </w:rPr>
        <w:t xml:space="preserve">le </w:t>
      </w:r>
      <w:r w:rsidR="00993530" w:rsidRPr="60B0A00A">
        <w:rPr>
          <w:rFonts w:asciiTheme="minorHAnsi" w:hAnsiTheme="minorHAnsi"/>
          <w:sz w:val="22"/>
          <w:szCs w:val="22"/>
          <w:lang w:val="fr-FR" w:eastAsia="en-GB"/>
        </w:rPr>
        <w:t>1</w:t>
      </w:r>
      <w:r w:rsidR="40EBB1BA" w:rsidRPr="60B0A00A">
        <w:rPr>
          <w:rFonts w:asciiTheme="minorHAnsi" w:hAnsiTheme="minorHAnsi"/>
          <w:sz w:val="22"/>
          <w:szCs w:val="22"/>
          <w:lang w:val="fr-FR" w:eastAsia="en-GB"/>
        </w:rPr>
        <w:t>9</w:t>
      </w:r>
      <w:r w:rsidR="00B5398A" w:rsidRPr="60B0A00A">
        <w:rPr>
          <w:rFonts w:asciiTheme="minorHAnsi" w:hAnsiTheme="minorHAnsi"/>
          <w:sz w:val="22"/>
          <w:szCs w:val="22"/>
          <w:lang w:val="fr-FR" w:eastAsia="en-GB"/>
        </w:rPr>
        <w:t xml:space="preserve"> </w:t>
      </w:r>
      <w:r w:rsidR="00993530" w:rsidRPr="60B0A00A">
        <w:rPr>
          <w:rFonts w:asciiTheme="minorHAnsi" w:hAnsiTheme="minorHAnsi"/>
          <w:sz w:val="22"/>
          <w:szCs w:val="22"/>
          <w:lang w:val="fr-FR" w:eastAsia="en-GB"/>
        </w:rPr>
        <w:t>décembre</w:t>
      </w:r>
      <w:r w:rsidR="00B5398A" w:rsidRPr="60B0A00A">
        <w:rPr>
          <w:rFonts w:asciiTheme="minorHAnsi" w:hAnsiTheme="minorHAnsi"/>
          <w:sz w:val="22"/>
          <w:szCs w:val="22"/>
          <w:lang w:val="fr-FR" w:eastAsia="en-GB"/>
        </w:rPr>
        <w:t xml:space="preserve"> </w:t>
      </w:r>
      <w:r w:rsidRPr="60B0A00A">
        <w:rPr>
          <w:rFonts w:asciiTheme="minorHAnsi" w:hAnsiTheme="minorHAnsi"/>
          <w:sz w:val="22"/>
          <w:szCs w:val="22"/>
          <w:lang w:val="fr-FR" w:eastAsia="en-GB"/>
        </w:rPr>
        <w:t>2021</w:t>
      </w:r>
      <w:r w:rsidR="45345FFB" w:rsidRPr="60B0A00A">
        <w:rPr>
          <w:rFonts w:asciiTheme="minorHAnsi" w:hAnsiTheme="minorHAnsi"/>
          <w:sz w:val="22"/>
          <w:szCs w:val="22"/>
          <w:lang w:val="fr-FR" w:eastAsia="en-GB"/>
        </w:rPr>
        <w:t xml:space="preserve"> avec la soumission du rapport et des feedbacks aux participants </w:t>
      </w:r>
      <w:r w:rsidR="45345FFB" w:rsidRPr="60B0A00A">
        <w:rPr>
          <w:rFonts w:asciiTheme="minorHAnsi" w:hAnsiTheme="minorHAnsi" w:cs="Arial"/>
          <w:sz w:val="22"/>
          <w:szCs w:val="22"/>
          <w:lang w:val="fr-FR"/>
        </w:rPr>
        <w:t xml:space="preserve">à </w:t>
      </w:r>
      <w:r w:rsidR="45345FFB" w:rsidRPr="60B0A00A">
        <w:rPr>
          <w:rFonts w:asciiTheme="minorHAnsi" w:hAnsiTheme="minorHAnsi"/>
          <w:sz w:val="22"/>
          <w:szCs w:val="22"/>
          <w:lang w:val="fr-FR" w:eastAsia="en-GB"/>
        </w:rPr>
        <w:t xml:space="preserve">l’équipe </w:t>
      </w:r>
      <w:r w:rsidR="45345FFB" w:rsidRPr="60B0A00A">
        <w:rPr>
          <w:rFonts w:asciiTheme="minorHAnsi" w:hAnsiTheme="minorHAnsi" w:cs="Arial"/>
          <w:sz w:val="22"/>
          <w:szCs w:val="22"/>
          <w:lang w:val="fr-FR"/>
        </w:rPr>
        <w:t>Afrique de l’Ouest et du Centre</w:t>
      </w:r>
      <w:r w:rsidR="45345FFB" w:rsidRPr="60B0A00A">
        <w:rPr>
          <w:rFonts w:asciiTheme="minorHAnsi" w:hAnsiTheme="minorHAnsi"/>
          <w:sz w:val="22"/>
          <w:szCs w:val="22"/>
          <w:lang w:val="fr-FR" w:eastAsia="en-GB"/>
        </w:rPr>
        <w:t xml:space="preserve"> du CALP</w:t>
      </w:r>
      <w:r w:rsidRPr="60B0A00A">
        <w:rPr>
          <w:rFonts w:asciiTheme="minorHAnsi" w:hAnsiTheme="minorHAnsi"/>
          <w:sz w:val="22"/>
          <w:szCs w:val="22"/>
          <w:lang w:val="fr-FR" w:eastAsia="en-GB"/>
        </w:rPr>
        <w:t>.</w:t>
      </w:r>
    </w:p>
    <w:p w14:paraId="5E9EAF2E" w14:textId="77777777" w:rsidR="00A82EED" w:rsidRPr="00D05A00" w:rsidRDefault="00A82EED" w:rsidP="00A82EED">
      <w:pPr>
        <w:jc w:val="both"/>
        <w:rPr>
          <w:rFonts w:asciiTheme="minorHAnsi" w:hAnsiTheme="minorHAnsi"/>
          <w:sz w:val="22"/>
          <w:szCs w:val="22"/>
          <w:lang w:val="fr-FR" w:eastAsia="en-GB"/>
        </w:rPr>
      </w:pPr>
    </w:p>
    <w:p w14:paraId="08B3529A" w14:textId="77777777" w:rsidR="00A82EED" w:rsidRPr="00D05A00" w:rsidRDefault="00A82EED" w:rsidP="00A82EED">
      <w:pPr>
        <w:pStyle w:val="Titre1"/>
        <w:spacing w:before="0" w:after="60" w:line="240" w:lineRule="auto"/>
        <w:jc w:val="left"/>
        <w:rPr>
          <w:rFonts w:asciiTheme="minorHAnsi" w:hAnsiTheme="minorHAnsi" w:cs="Arial"/>
          <w:sz w:val="22"/>
          <w:szCs w:val="22"/>
        </w:rPr>
      </w:pPr>
      <w:r>
        <w:rPr>
          <w:rFonts w:asciiTheme="minorHAnsi" w:hAnsiTheme="minorHAnsi" w:cs="Arial"/>
          <w:sz w:val="22"/>
          <w:szCs w:val="22"/>
        </w:rPr>
        <w:t>Gestion de la consultance</w:t>
      </w:r>
    </w:p>
    <w:p w14:paraId="62749E15" w14:textId="7B94C3E0" w:rsidR="00A82EED" w:rsidRDefault="00A82EED" w:rsidP="00A82EED">
      <w:pPr>
        <w:pStyle w:val="Body"/>
        <w:spacing w:line="240" w:lineRule="auto"/>
        <w:rPr>
          <w:rFonts w:asciiTheme="minorHAnsi" w:eastAsia="Arial" w:hAnsiTheme="minorHAnsi" w:cs="Arial"/>
          <w:lang w:val="fr-FR"/>
        </w:rPr>
      </w:pPr>
      <w:r w:rsidRPr="00477A93">
        <w:rPr>
          <w:rFonts w:asciiTheme="minorHAnsi" w:eastAsia="Arial" w:hAnsiTheme="minorHAnsi" w:cs="Arial"/>
          <w:lang w:val="fr-FR"/>
        </w:rPr>
        <w:t xml:space="preserve">Ce travail est commandé par le Bureau régional Afrique de l'Ouest et du Centre d'Action Contre la Faim, Dakar, Sénégal au nom du </w:t>
      </w:r>
      <w:r w:rsidR="00993530">
        <w:rPr>
          <w:rFonts w:asciiTheme="minorHAnsi" w:eastAsia="Arial" w:hAnsiTheme="minorHAnsi" w:cs="Arial"/>
          <w:lang w:val="fr-FR"/>
        </w:rPr>
        <w:t xml:space="preserve">Réseau </w:t>
      </w:r>
      <w:r w:rsidRPr="00477A93">
        <w:rPr>
          <w:rFonts w:asciiTheme="minorHAnsi" w:eastAsia="Arial" w:hAnsiTheme="minorHAnsi" w:cs="Arial"/>
          <w:lang w:val="fr-FR"/>
        </w:rPr>
        <w:t xml:space="preserve">CaLP. Le </w:t>
      </w:r>
      <w:r w:rsidR="00993530">
        <w:rPr>
          <w:rFonts w:asciiTheme="minorHAnsi" w:hAnsiTheme="minorHAnsi" w:cs="Arial"/>
          <w:lang w:val="fr-FR"/>
        </w:rPr>
        <w:t>Deputy regional representative</w:t>
      </w:r>
      <w:r w:rsidR="00993530">
        <w:rPr>
          <w:rFonts w:asciiTheme="minorHAnsi" w:hAnsiTheme="minorHAnsi"/>
          <w:lang w:val="fr-FR"/>
        </w:rPr>
        <w:t xml:space="preserve"> du CaLP en</w:t>
      </w:r>
      <w:r w:rsidR="00993530">
        <w:rPr>
          <w:rFonts w:asciiTheme="minorHAnsi" w:hAnsiTheme="minorHAnsi" w:cs="Arial"/>
          <w:lang w:val="fr-FR"/>
        </w:rPr>
        <w:t xml:space="preserve"> Afrique de l’Ouest et du Centre</w:t>
      </w:r>
      <w:r w:rsidRPr="00477A93">
        <w:rPr>
          <w:rFonts w:asciiTheme="minorHAnsi" w:eastAsia="Arial" w:hAnsiTheme="minorHAnsi" w:cs="Arial"/>
          <w:lang w:val="fr-FR"/>
        </w:rPr>
        <w:t xml:space="preserve"> </w:t>
      </w:r>
      <w:r w:rsidR="00B5398A">
        <w:rPr>
          <w:rFonts w:asciiTheme="minorHAnsi" w:eastAsia="Arial" w:hAnsiTheme="minorHAnsi" w:cs="Arial"/>
          <w:lang w:val="fr-FR"/>
        </w:rPr>
        <w:t xml:space="preserve">ou toute autre personne désignée au sein de l’équipe, </w:t>
      </w:r>
      <w:r>
        <w:rPr>
          <w:rFonts w:asciiTheme="minorHAnsi" w:eastAsia="Arial" w:hAnsiTheme="minorHAnsi" w:cs="Arial"/>
          <w:lang w:val="fr-FR"/>
        </w:rPr>
        <w:t xml:space="preserve">assurera la gestion et </w:t>
      </w:r>
      <w:r w:rsidR="004812C5">
        <w:rPr>
          <w:rFonts w:asciiTheme="minorHAnsi" w:eastAsia="Arial" w:hAnsiTheme="minorHAnsi" w:cs="Arial"/>
          <w:lang w:val="fr-FR"/>
        </w:rPr>
        <w:t xml:space="preserve">la </w:t>
      </w:r>
      <w:r>
        <w:rPr>
          <w:rFonts w:asciiTheme="minorHAnsi" w:eastAsia="Arial" w:hAnsiTheme="minorHAnsi" w:cs="Arial"/>
          <w:lang w:val="fr-FR"/>
        </w:rPr>
        <w:t>supervision d</w:t>
      </w:r>
      <w:r w:rsidR="00993530">
        <w:rPr>
          <w:rFonts w:asciiTheme="minorHAnsi" w:eastAsia="Arial" w:hAnsiTheme="minorHAnsi" w:cs="Arial"/>
          <w:lang w:val="fr-FR"/>
        </w:rPr>
        <w:t>es</w:t>
      </w:r>
      <w:r w:rsidRPr="00477A93">
        <w:rPr>
          <w:rFonts w:asciiTheme="minorHAnsi" w:eastAsia="Arial" w:hAnsiTheme="minorHAnsi" w:cs="Arial"/>
          <w:lang w:val="fr-FR"/>
        </w:rPr>
        <w:t xml:space="preserve"> consultant</w:t>
      </w:r>
      <w:r w:rsidR="00B5398A">
        <w:rPr>
          <w:rFonts w:asciiTheme="minorHAnsi" w:eastAsia="Arial" w:hAnsiTheme="minorHAnsi" w:cs="Arial"/>
          <w:lang w:val="fr-FR"/>
        </w:rPr>
        <w:t>(e)</w:t>
      </w:r>
      <w:r w:rsidR="00993530">
        <w:rPr>
          <w:rFonts w:asciiTheme="minorHAnsi" w:eastAsia="Arial" w:hAnsiTheme="minorHAnsi" w:cs="Arial"/>
          <w:lang w:val="fr-FR"/>
        </w:rPr>
        <w:t>s</w:t>
      </w:r>
      <w:r w:rsidRPr="00477A93">
        <w:rPr>
          <w:rFonts w:asciiTheme="minorHAnsi" w:eastAsia="Arial" w:hAnsiTheme="minorHAnsi" w:cs="Arial"/>
          <w:lang w:val="fr-FR"/>
        </w:rPr>
        <w:t>.</w:t>
      </w:r>
    </w:p>
    <w:p w14:paraId="2EE1780D" w14:textId="77777777" w:rsidR="00A82EED" w:rsidRPr="00D05A00" w:rsidRDefault="00A82EED" w:rsidP="00A82EED">
      <w:pPr>
        <w:pStyle w:val="Body"/>
        <w:spacing w:line="240" w:lineRule="auto"/>
        <w:rPr>
          <w:rFonts w:asciiTheme="minorHAnsi" w:eastAsia="Arial" w:hAnsiTheme="minorHAnsi" w:cs="Arial"/>
          <w:lang w:val="fr-FR"/>
        </w:rPr>
      </w:pPr>
    </w:p>
    <w:p w14:paraId="1AC75E32" w14:textId="77777777" w:rsidR="00A82EED" w:rsidRPr="00477A93" w:rsidRDefault="00A82EED" w:rsidP="00A82EED">
      <w:pPr>
        <w:jc w:val="both"/>
        <w:rPr>
          <w:rFonts w:asciiTheme="minorHAnsi" w:hAnsiTheme="minorHAnsi" w:cs="Arial"/>
          <w:sz w:val="22"/>
          <w:szCs w:val="22"/>
          <w:lang w:val="fr-FR"/>
        </w:rPr>
      </w:pPr>
      <w:r w:rsidRPr="00477A93">
        <w:rPr>
          <w:rFonts w:asciiTheme="minorHAnsi" w:eastAsiaTheme="majorEastAsia" w:hAnsiTheme="minorHAnsi" w:cs="Arial"/>
          <w:b/>
          <w:color w:val="C00000"/>
          <w:sz w:val="22"/>
          <w:szCs w:val="22"/>
          <w:lang w:val="fr-FR"/>
        </w:rPr>
        <w:t>Calendrier de paiement</w:t>
      </w:r>
    </w:p>
    <w:p w14:paraId="6D7564F9" w14:textId="52DA732F" w:rsidR="00A82EED" w:rsidRDefault="00A82EED" w:rsidP="60B0A00A">
      <w:pPr>
        <w:jc w:val="both"/>
        <w:rPr>
          <w:rFonts w:asciiTheme="minorHAnsi" w:hAnsiTheme="minorHAnsi" w:cs="Arial"/>
          <w:sz w:val="22"/>
          <w:szCs w:val="22"/>
          <w:lang w:val="fr-FR"/>
        </w:rPr>
      </w:pPr>
      <w:r w:rsidRPr="60B0A00A">
        <w:rPr>
          <w:rFonts w:asciiTheme="minorHAnsi" w:hAnsiTheme="minorHAnsi" w:cs="Arial"/>
          <w:sz w:val="22"/>
          <w:szCs w:val="22"/>
          <w:lang w:val="fr-FR"/>
        </w:rPr>
        <w:t>Paiement à 100% à la fin de la formation et remise du rapport de formation</w:t>
      </w:r>
      <w:r w:rsidR="710E686C" w:rsidRPr="60B0A00A">
        <w:rPr>
          <w:rFonts w:asciiTheme="minorHAnsi" w:hAnsiTheme="minorHAnsi" w:cs="Arial"/>
          <w:sz w:val="22"/>
          <w:szCs w:val="22"/>
          <w:lang w:val="fr-FR"/>
        </w:rPr>
        <w:t xml:space="preserve"> sur présentation de la facture</w:t>
      </w:r>
      <w:r w:rsidRPr="60B0A00A">
        <w:rPr>
          <w:rFonts w:asciiTheme="minorHAnsi" w:hAnsiTheme="minorHAnsi" w:cs="Arial"/>
          <w:sz w:val="22"/>
          <w:szCs w:val="22"/>
          <w:lang w:val="fr-FR"/>
        </w:rPr>
        <w:t>.</w:t>
      </w:r>
    </w:p>
    <w:p w14:paraId="4BAFA93B" w14:textId="77777777" w:rsidR="00A82EED" w:rsidRDefault="00A82EED" w:rsidP="00A82EED">
      <w:pPr>
        <w:pStyle w:val="Body"/>
        <w:spacing w:line="240" w:lineRule="auto"/>
        <w:rPr>
          <w:rFonts w:asciiTheme="minorHAnsi" w:hAnsiTheme="minorHAnsi" w:cs="Arial"/>
          <w:color w:val="auto"/>
          <w:lang w:val="fr-FR"/>
        </w:rPr>
      </w:pPr>
    </w:p>
    <w:p w14:paraId="2CFC112E" w14:textId="77777777" w:rsidR="00A82EED" w:rsidRPr="00477A93" w:rsidRDefault="00A82EED" w:rsidP="00A82EED">
      <w:pPr>
        <w:pStyle w:val="Body"/>
        <w:rPr>
          <w:rFonts w:asciiTheme="minorHAnsi" w:eastAsiaTheme="majorEastAsia" w:hAnsiTheme="minorHAnsi" w:cs="Arial"/>
          <w:b/>
          <w:color w:val="C00000"/>
          <w:bdr w:val="none" w:sz="0" w:space="0" w:color="auto"/>
          <w:lang w:val="fr-FR" w:eastAsia="en-US" w:bidi="ar-SA"/>
        </w:rPr>
      </w:pPr>
      <w:r w:rsidRPr="00477A93">
        <w:rPr>
          <w:rFonts w:asciiTheme="minorHAnsi" w:eastAsiaTheme="majorEastAsia" w:hAnsiTheme="minorHAnsi" w:cs="Arial"/>
          <w:b/>
          <w:color w:val="C00000"/>
          <w:bdr w:val="none" w:sz="0" w:space="0" w:color="auto"/>
          <w:lang w:val="fr-FR" w:eastAsia="en-US" w:bidi="ar-SA"/>
        </w:rPr>
        <w:t>Profil essentiel d</w:t>
      </w:r>
      <w:r>
        <w:rPr>
          <w:rFonts w:asciiTheme="minorHAnsi" w:eastAsiaTheme="majorEastAsia" w:hAnsiTheme="minorHAnsi" w:cs="Arial"/>
          <w:b/>
          <w:color w:val="C00000"/>
          <w:bdr w:val="none" w:sz="0" w:space="0" w:color="auto"/>
          <w:lang w:val="fr-FR" w:eastAsia="en-US" w:bidi="ar-SA"/>
        </w:rPr>
        <w:t>es</w:t>
      </w:r>
      <w:r w:rsidRPr="00477A93">
        <w:rPr>
          <w:rFonts w:asciiTheme="minorHAnsi" w:eastAsiaTheme="majorEastAsia" w:hAnsiTheme="minorHAnsi" w:cs="Arial"/>
          <w:b/>
          <w:color w:val="C00000"/>
          <w:bdr w:val="none" w:sz="0" w:space="0" w:color="auto"/>
          <w:lang w:val="fr-FR" w:eastAsia="en-US" w:bidi="ar-SA"/>
        </w:rPr>
        <w:t xml:space="preserve"> consultant</w:t>
      </w:r>
      <w:r>
        <w:rPr>
          <w:rFonts w:asciiTheme="minorHAnsi" w:eastAsiaTheme="majorEastAsia" w:hAnsiTheme="minorHAnsi" w:cs="Arial"/>
          <w:b/>
          <w:color w:val="C00000"/>
          <w:bdr w:val="none" w:sz="0" w:space="0" w:color="auto"/>
          <w:lang w:val="fr-FR" w:eastAsia="en-US" w:bidi="ar-SA"/>
        </w:rPr>
        <w:t>s</w:t>
      </w:r>
    </w:p>
    <w:p w14:paraId="5D2BD5E5" w14:textId="77777777" w:rsidR="00A82EED" w:rsidRPr="00477A93" w:rsidRDefault="00A82EED" w:rsidP="00A82EED">
      <w:pPr>
        <w:pStyle w:val="Body"/>
        <w:rPr>
          <w:rFonts w:asciiTheme="minorHAnsi" w:hAnsiTheme="minorHAnsi" w:cs="Arial"/>
          <w:color w:val="auto"/>
          <w:lang w:val="fr-FR"/>
        </w:rPr>
      </w:pPr>
      <w:r w:rsidRPr="00477A93">
        <w:rPr>
          <w:rFonts w:asciiTheme="minorHAnsi" w:hAnsiTheme="minorHAnsi" w:cs="Arial"/>
          <w:color w:val="auto"/>
          <w:lang w:val="fr-FR"/>
        </w:rPr>
        <w:t>Pour ce travail, le CaLP recherche l'expertise suivante</w:t>
      </w:r>
      <w:r>
        <w:rPr>
          <w:rFonts w:asciiTheme="minorHAnsi" w:hAnsiTheme="minorHAnsi" w:cs="Arial"/>
          <w:color w:val="auto"/>
          <w:lang w:val="fr-FR"/>
        </w:rPr>
        <w:t xml:space="preserve"> </w:t>
      </w:r>
      <w:r w:rsidRPr="00477A93">
        <w:rPr>
          <w:rFonts w:asciiTheme="minorHAnsi" w:hAnsiTheme="minorHAnsi" w:cs="Arial"/>
          <w:color w:val="auto"/>
          <w:lang w:val="fr-FR"/>
        </w:rPr>
        <w:t>:</w:t>
      </w:r>
    </w:p>
    <w:p w14:paraId="5523A01F" w14:textId="6114B760" w:rsidR="00E24C5B" w:rsidRDefault="236A52F8" w:rsidP="60B0A00A">
      <w:pPr>
        <w:pStyle w:val="Body"/>
        <w:numPr>
          <w:ilvl w:val="0"/>
          <w:numId w:val="1"/>
        </w:numPr>
        <w:rPr>
          <w:rFonts w:asciiTheme="minorHAnsi" w:hAnsiTheme="minorHAnsi" w:cs="Arial"/>
          <w:color w:val="auto"/>
          <w:lang w:val="fr-FR"/>
        </w:rPr>
      </w:pPr>
      <w:r w:rsidRPr="60B0A00A">
        <w:rPr>
          <w:rFonts w:asciiTheme="minorHAnsi" w:hAnsiTheme="minorHAnsi" w:cs="Arial"/>
          <w:color w:val="auto"/>
          <w:lang w:val="fr-FR"/>
        </w:rPr>
        <w:t>E</w:t>
      </w:r>
      <w:r w:rsidR="00E24C5B" w:rsidRPr="60B0A00A">
        <w:rPr>
          <w:rFonts w:asciiTheme="minorHAnsi" w:hAnsiTheme="minorHAnsi" w:cs="Arial"/>
          <w:color w:val="auto"/>
          <w:lang w:val="fr-FR"/>
        </w:rPr>
        <w:t>xpérience de facilitation d’une formation de formateurs du CaLP en face à face ou en ligne</w:t>
      </w:r>
      <w:r w:rsidR="73AD78F6" w:rsidRPr="60B0A00A">
        <w:rPr>
          <w:rFonts w:asciiTheme="minorHAnsi" w:hAnsiTheme="minorHAnsi" w:cs="Arial"/>
          <w:color w:val="auto"/>
          <w:lang w:val="fr-FR"/>
        </w:rPr>
        <w:t xml:space="preserve"> sera un grand atout</w:t>
      </w:r>
      <w:r w:rsidR="00E24C5B" w:rsidRPr="60B0A00A">
        <w:rPr>
          <w:rFonts w:asciiTheme="minorHAnsi" w:hAnsiTheme="minorHAnsi" w:cs="Arial"/>
          <w:color w:val="auto"/>
          <w:lang w:val="fr-FR"/>
        </w:rPr>
        <w:t> ;</w:t>
      </w:r>
    </w:p>
    <w:p w14:paraId="1667EF13" w14:textId="089C66D5" w:rsidR="00E24C5B" w:rsidRDefault="29D0E95C" w:rsidP="60B0A00A">
      <w:pPr>
        <w:pStyle w:val="Body"/>
        <w:numPr>
          <w:ilvl w:val="0"/>
          <w:numId w:val="1"/>
        </w:numPr>
        <w:rPr>
          <w:rFonts w:asciiTheme="minorHAnsi" w:hAnsiTheme="minorHAnsi" w:cs="Arial"/>
          <w:color w:val="auto"/>
          <w:lang w:val="fr-FR"/>
        </w:rPr>
      </w:pPr>
      <w:r w:rsidRPr="60B0A00A">
        <w:rPr>
          <w:rFonts w:asciiTheme="minorHAnsi" w:hAnsiTheme="minorHAnsi" w:cs="Arial"/>
          <w:color w:val="auto"/>
          <w:lang w:val="fr-FR"/>
        </w:rPr>
        <w:t>De p</w:t>
      </w:r>
      <w:r w:rsidR="00E24C5B" w:rsidRPr="60B0A00A">
        <w:rPr>
          <w:rFonts w:asciiTheme="minorHAnsi" w:hAnsiTheme="minorHAnsi" w:cs="Arial"/>
          <w:color w:val="auto"/>
          <w:lang w:val="fr-FR"/>
        </w:rPr>
        <w:t xml:space="preserve">référence avoir dispensé au moins </w:t>
      </w:r>
      <w:r w:rsidR="007357D6" w:rsidRPr="60B0A00A">
        <w:rPr>
          <w:rFonts w:asciiTheme="minorHAnsi" w:hAnsiTheme="minorHAnsi" w:cs="Arial"/>
          <w:color w:val="auto"/>
          <w:lang w:val="fr-FR"/>
        </w:rPr>
        <w:t>une</w:t>
      </w:r>
      <w:r w:rsidR="00E24C5B" w:rsidRPr="60B0A00A">
        <w:rPr>
          <w:rFonts w:asciiTheme="minorHAnsi" w:hAnsiTheme="minorHAnsi" w:cs="Arial"/>
          <w:color w:val="auto"/>
          <w:lang w:val="fr-FR"/>
        </w:rPr>
        <w:t xml:space="preserve"> fois la formation « compétences de base en TM pour le personnel programme » du CaLP pour le personnel programme et être très familier avec le matériel ;</w:t>
      </w:r>
    </w:p>
    <w:p w14:paraId="41D6F999" w14:textId="7D6E4BFC" w:rsidR="00B5398A" w:rsidRDefault="67585C87" w:rsidP="60B0A00A">
      <w:pPr>
        <w:pStyle w:val="Body"/>
        <w:numPr>
          <w:ilvl w:val="0"/>
          <w:numId w:val="1"/>
        </w:numPr>
        <w:rPr>
          <w:rFonts w:asciiTheme="minorHAnsi" w:hAnsiTheme="minorHAnsi" w:cs="Arial"/>
          <w:color w:val="auto"/>
          <w:lang w:val="fr-FR"/>
        </w:rPr>
      </w:pPr>
      <w:r w:rsidRPr="60B0A00A">
        <w:rPr>
          <w:rFonts w:asciiTheme="minorHAnsi" w:hAnsiTheme="minorHAnsi" w:cs="Arial"/>
          <w:color w:val="auto"/>
          <w:lang w:val="fr-FR"/>
        </w:rPr>
        <w:t>J</w:t>
      </w:r>
      <w:r w:rsidR="00E24C5B" w:rsidRPr="60B0A00A">
        <w:rPr>
          <w:rFonts w:asciiTheme="minorHAnsi" w:hAnsiTheme="minorHAnsi" w:cs="Arial"/>
          <w:color w:val="auto"/>
          <w:lang w:val="fr-FR"/>
        </w:rPr>
        <w:t xml:space="preserve">ustifier </w:t>
      </w:r>
      <w:r w:rsidR="007553FF" w:rsidRPr="60B0A00A">
        <w:rPr>
          <w:rFonts w:asciiTheme="minorHAnsi" w:hAnsiTheme="minorHAnsi" w:cs="Arial"/>
          <w:color w:val="auto"/>
          <w:lang w:val="fr-FR"/>
        </w:rPr>
        <w:t>l</w:t>
      </w:r>
      <w:r w:rsidR="00E24C5B" w:rsidRPr="60B0A00A">
        <w:rPr>
          <w:rFonts w:asciiTheme="minorHAnsi" w:hAnsiTheme="minorHAnsi" w:cs="Arial"/>
          <w:color w:val="auto"/>
          <w:lang w:val="fr-FR"/>
        </w:rPr>
        <w:t>es capacités</w:t>
      </w:r>
      <w:r w:rsidR="00B5398A" w:rsidRPr="60B0A00A">
        <w:rPr>
          <w:rFonts w:asciiTheme="minorHAnsi" w:hAnsiTheme="minorHAnsi" w:cs="Arial"/>
          <w:color w:val="auto"/>
          <w:lang w:val="fr-FR"/>
        </w:rPr>
        <w:t xml:space="preserve"> pour certifier d</w:t>
      </w:r>
      <w:r w:rsidR="7CDA614E" w:rsidRPr="60B0A00A">
        <w:rPr>
          <w:rFonts w:asciiTheme="minorHAnsi" w:hAnsiTheme="minorHAnsi" w:cs="Arial"/>
          <w:color w:val="auto"/>
          <w:lang w:val="fr-FR"/>
        </w:rPr>
        <w:t>es futurs f</w:t>
      </w:r>
      <w:r w:rsidR="00B5398A" w:rsidRPr="60B0A00A">
        <w:rPr>
          <w:rFonts w:asciiTheme="minorHAnsi" w:hAnsiTheme="minorHAnsi" w:cs="Arial"/>
          <w:color w:val="auto"/>
          <w:lang w:val="fr-FR"/>
        </w:rPr>
        <w:t>ormateurs ;</w:t>
      </w:r>
    </w:p>
    <w:p w14:paraId="348C487B" w14:textId="1FC98171" w:rsidR="00B31D18" w:rsidRPr="007B3645" w:rsidRDefault="5445A5C8" w:rsidP="60B0A00A">
      <w:pPr>
        <w:pStyle w:val="Body"/>
        <w:numPr>
          <w:ilvl w:val="0"/>
          <w:numId w:val="1"/>
        </w:numPr>
        <w:spacing w:line="256" w:lineRule="auto"/>
        <w:rPr>
          <w:rFonts w:asciiTheme="minorHAnsi" w:hAnsiTheme="minorHAnsi" w:cs="Arial"/>
          <w:color w:val="auto"/>
          <w:lang w:val="fr-FR"/>
        </w:rPr>
      </w:pPr>
      <w:r w:rsidRPr="60B0A00A">
        <w:rPr>
          <w:rFonts w:asciiTheme="minorHAnsi" w:hAnsiTheme="minorHAnsi" w:cs="Arial"/>
          <w:color w:val="auto"/>
          <w:lang w:val="fr-FR"/>
        </w:rPr>
        <w:t>A</w:t>
      </w:r>
      <w:r w:rsidR="00A82EED" w:rsidRPr="60B0A00A">
        <w:rPr>
          <w:rFonts w:asciiTheme="minorHAnsi" w:hAnsiTheme="minorHAnsi" w:cs="Arial"/>
          <w:color w:val="auto"/>
          <w:lang w:val="fr-FR"/>
        </w:rPr>
        <w:t xml:space="preserve">voir une expérience </w:t>
      </w:r>
      <w:r w:rsidR="00B31D18" w:rsidRPr="60B0A00A">
        <w:rPr>
          <w:rFonts w:asciiTheme="minorHAnsi" w:hAnsiTheme="minorHAnsi" w:cs="Arial"/>
          <w:color w:val="auto"/>
          <w:lang w:val="fr-FR"/>
        </w:rPr>
        <w:t>de planification et de prestation de formation de haute qualité liés aux de transferts monétaires ;</w:t>
      </w:r>
    </w:p>
    <w:p w14:paraId="1175F6B7" w14:textId="77777777" w:rsidR="005A44B1" w:rsidRPr="007B3645" w:rsidRDefault="005A44B1" w:rsidP="005A44B1">
      <w:pPr>
        <w:pStyle w:val="Paragraphedeliste"/>
        <w:numPr>
          <w:ilvl w:val="0"/>
          <w:numId w:val="1"/>
        </w:numPr>
        <w:spacing w:line="256" w:lineRule="auto"/>
        <w:jc w:val="both"/>
        <w:rPr>
          <w:rFonts w:asciiTheme="minorHAnsi" w:hAnsiTheme="minorHAnsi" w:cs="Arial"/>
          <w:sz w:val="22"/>
          <w:szCs w:val="22"/>
          <w:u w:color="000000"/>
          <w:bdr w:val="nil"/>
          <w:lang w:val="fr-FR" w:eastAsia="en-GB" w:bidi="th-TH"/>
        </w:rPr>
      </w:pPr>
      <w:r w:rsidRPr="007B3645">
        <w:rPr>
          <w:rFonts w:asciiTheme="minorHAnsi" w:hAnsiTheme="minorHAnsi" w:cs="Arial"/>
          <w:sz w:val="22"/>
          <w:szCs w:val="22"/>
          <w:u w:color="000000"/>
          <w:bdr w:val="nil"/>
          <w:lang w:val="fr-FR" w:eastAsia="en-GB" w:bidi="th-TH"/>
        </w:rPr>
        <w:t>Fortes compétences en animation interactive et une approche pédagogique dynamique et adaptative pour garantir que l'apprentissage reste adapté à l'évolution de la programmation ;</w:t>
      </w:r>
    </w:p>
    <w:p w14:paraId="200B2F52" w14:textId="549D93EB" w:rsidR="00717018" w:rsidRPr="007B3645" w:rsidRDefault="203B9F0A" w:rsidP="60B0A00A">
      <w:pPr>
        <w:pStyle w:val="Body"/>
        <w:numPr>
          <w:ilvl w:val="0"/>
          <w:numId w:val="1"/>
        </w:numPr>
        <w:spacing w:line="240" w:lineRule="auto"/>
        <w:rPr>
          <w:rFonts w:asciiTheme="minorHAnsi" w:hAnsiTheme="minorHAnsi" w:cs="Arial"/>
          <w:color w:val="auto"/>
          <w:lang w:val="fr-FR"/>
        </w:rPr>
      </w:pPr>
      <w:r w:rsidRPr="60B0A00A">
        <w:rPr>
          <w:rFonts w:asciiTheme="minorHAnsi" w:hAnsiTheme="minorHAnsi" w:cs="Arial"/>
          <w:color w:val="auto"/>
          <w:lang w:val="fr-FR"/>
        </w:rPr>
        <w:t>A</w:t>
      </w:r>
      <w:r w:rsidR="00E24C5B" w:rsidRPr="60B0A00A">
        <w:rPr>
          <w:rFonts w:asciiTheme="minorHAnsi" w:hAnsiTheme="minorHAnsi" w:cs="Arial"/>
          <w:color w:val="auto"/>
          <w:lang w:val="fr-FR"/>
        </w:rPr>
        <w:t>voir la m</w:t>
      </w:r>
      <w:r w:rsidR="00A82EED" w:rsidRPr="60B0A00A">
        <w:rPr>
          <w:rFonts w:asciiTheme="minorHAnsi" w:hAnsiTheme="minorHAnsi" w:cs="Arial"/>
          <w:color w:val="auto"/>
          <w:lang w:val="fr-FR"/>
        </w:rPr>
        <w:t>aîtrise du français.</w:t>
      </w:r>
    </w:p>
    <w:p w14:paraId="45E43E7C" w14:textId="77777777" w:rsidR="00C2777D" w:rsidRDefault="00C2777D" w:rsidP="00E24C5B">
      <w:pPr>
        <w:pStyle w:val="Body"/>
        <w:spacing w:line="240" w:lineRule="auto"/>
        <w:rPr>
          <w:rFonts w:asciiTheme="minorHAnsi" w:hAnsiTheme="minorHAnsi" w:cs="Arial"/>
          <w:color w:val="auto"/>
          <w:lang w:val="fr-FR"/>
        </w:rPr>
      </w:pPr>
    </w:p>
    <w:p w14:paraId="59154913" w14:textId="615F8B89" w:rsidR="00E24C5B" w:rsidRDefault="00E24C5B" w:rsidP="00E24C5B">
      <w:pPr>
        <w:pStyle w:val="Body"/>
        <w:spacing w:line="240" w:lineRule="auto"/>
        <w:rPr>
          <w:rFonts w:asciiTheme="minorHAnsi" w:eastAsiaTheme="majorEastAsia" w:hAnsiTheme="minorHAnsi" w:cs="Arial"/>
          <w:b/>
          <w:color w:val="C00000"/>
          <w:bdr w:val="none" w:sz="0" w:space="0" w:color="auto"/>
          <w:lang w:val="fr-FR" w:eastAsia="en-US" w:bidi="ar-SA"/>
        </w:rPr>
      </w:pPr>
      <w:r>
        <w:rPr>
          <w:rFonts w:asciiTheme="minorHAnsi" w:eastAsiaTheme="majorEastAsia" w:hAnsiTheme="minorHAnsi" w:cs="Arial"/>
          <w:b/>
          <w:color w:val="C00000"/>
          <w:bdr w:val="none" w:sz="0" w:space="0" w:color="auto"/>
          <w:lang w:val="fr-FR" w:eastAsia="en-US" w:bidi="ar-SA"/>
        </w:rPr>
        <w:t xml:space="preserve">Soumission des </w:t>
      </w:r>
      <w:r w:rsidR="00FF07C3">
        <w:rPr>
          <w:rFonts w:asciiTheme="minorHAnsi" w:eastAsiaTheme="majorEastAsia" w:hAnsiTheme="minorHAnsi" w:cs="Arial"/>
          <w:b/>
          <w:color w:val="C00000"/>
          <w:bdr w:val="none" w:sz="0" w:space="0" w:color="auto"/>
          <w:lang w:val="fr-FR" w:eastAsia="en-US" w:bidi="ar-SA"/>
        </w:rPr>
        <w:t>o</w:t>
      </w:r>
      <w:r>
        <w:rPr>
          <w:rFonts w:asciiTheme="minorHAnsi" w:eastAsiaTheme="majorEastAsia" w:hAnsiTheme="minorHAnsi" w:cs="Arial"/>
          <w:b/>
          <w:color w:val="C00000"/>
          <w:bdr w:val="none" w:sz="0" w:space="0" w:color="auto"/>
          <w:lang w:val="fr-FR" w:eastAsia="en-US" w:bidi="ar-SA"/>
        </w:rPr>
        <w:t xml:space="preserve">ffres </w:t>
      </w:r>
      <w:r w:rsidR="00FF07C3">
        <w:rPr>
          <w:rFonts w:asciiTheme="minorHAnsi" w:eastAsiaTheme="majorEastAsia" w:hAnsiTheme="minorHAnsi" w:cs="Arial"/>
          <w:b/>
          <w:color w:val="C00000"/>
          <w:bdr w:val="none" w:sz="0" w:space="0" w:color="auto"/>
          <w:lang w:val="fr-FR" w:eastAsia="en-US" w:bidi="ar-SA"/>
        </w:rPr>
        <w:t>t</w:t>
      </w:r>
      <w:r>
        <w:rPr>
          <w:rFonts w:asciiTheme="minorHAnsi" w:eastAsiaTheme="majorEastAsia" w:hAnsiTheme="minorHAnsi" w:cs="Arial"/>
          <w:b/>
          <w:color w:val="C00000"/>
          <w:bdr w:val="none" w:sz="0" w:space="0" w:color="auto"/>
          <w:lang w:val="fr-FR" w:eastAsia="en-US" w:bidi="ar-SA"/>
        </w:rPr>
        <w:t>echniques</w:t>
      </w:r>
      <w:r w:rsidRPr="00477A93">
        <w:rPr>
          <w:rFonts w:asciiTheme="minorHAnsi" w:eastAsiaTheme="majorEastAsia" w:hAnsiTheme="minorHAnsi" w:cs="Arial"/>
          <w:b/>
          <w:color w:val="C00000"/>
          <w:bdr w:val="none" w:sz="0" w:space="0" w:color="auto"/>
          <w:lang w:val="fr-FR" w:eastAsia="en-US" w:bidi="ar-SA"/>
        </w:rPr>
        <w:t xml:space="preserve"> </w:t>
      </w:r>
      <w:r>
        <w:rPr>
          <w:rFonts w:asciiTheme="minorHAnsi" w:eastAsiaTheme="majorEastAsia" w:hAnsiTheme="minorHAnsi" w:cs="Arial"/>
          <w:b/>
          <w:color w:val="C00000"/>
          <w:bdr w:val="none" w:sz="0" w:space="0" w:color="auto"/>
          <w:lang w:val="fr-FR" w:eastAsia="en-US" w:bidi="ar-SA"/>
        </w:rPr>
        <w:t xml:space="preserve">et </w:t>
      </w:r>
      <w:r w:rsidR="00FF07C3">
        <w:rPr>
          <w:rFonts w:asciiTheme="minorHAnsi" w:eastAsiaTheme="majorEastAsia" w:hAnsiTheme="minorHAnsi" w:cs="Arial"/>
          <w:b/>
          <w:color w:val="C00000"/>
          <w:bdr w:val="none" w:sz="0" w:space="0" w:color="auto"/>
          <w:lang w:val="fr-FR" w:eastAsia="en-US" w:bidi="ar-SA"/>
        </w:rPr>
        <w:t>f</w:t>
      </w:r>
      <w:r>
        <w:rPr>
          <w:rFonts w:asciiTheme="minorHAnsi" w:eastAsiaTheme="majorEastAsia" w:hAnsiTheme="minorHAnsi" w:cs="Arial"/>
          <w:b/>
          <w:color w:val="C00000"/>
          <w:bdr w:val="none" w:sz="0" w:space="0" w:color="auto"/>
          <w:lang w:val="fr-FR" w:eastAsia="en-US" w:bidi="ar-SA"/>
        </w:rPr>
        <w:t>inancières</w:t>
      </w:r>
    </w:p>
    <w:p w14:paraId="5DA68A52" w14:textId="0F86D52E" w:rsidR="00E24C5B" w:rsidRPr="00E24C5B" w:rsidRDefault="00E24C5B" w:rsidP="00E24C5B">
      <w:pPr>
        <w:pStyle w:val="Body"/>
        <w:spacing w:line="240" w:lineRule="auto"/>
        <w:rPr>
          <w:rFonts w:asciiTheme="minorHAnsi" w:eastAsiaTheme="majorEastAsia" w:hAnsiTheme="minorHAnsi" w:cs="Arial"/>
          <w:bCs/>
          <w:color w:val="auto"/>
          <w:bdr w:val="none" w:sz="0" w:space="0" w:color="auto"/>
          <w:lang w:val="fr-FR" w:eastAsia="en-US" w:bidi="ar-SA"/>
        </w:rPr>
      </w:pPr>
      <w:r w:rsidRPr="009D4674">
        <w:rPr>
          <w:rFonts w:asciiTheme="minorHAnsi" w:eastAsiaTheme="majorEastAsia" w:hAnsiTheme="minorHAnsi" w:cs="Arial"/>
          <w:bCs/>
          <w:color w:val="auto"/>
          <w:bdr w:val="none" w:sz="0" w:space="0" w:color="auto"/>
          <w:lang w:val="fr-FR" w:eastAsia="en-US" w:bidi="ar-SA"/>
        </w:rPr>
        <w:t xml:space="preserve">Pour postuler, les intéressés doivent </w:t>
      </w:r>
      <w:r>
        <w:rPr>
          <w:rFonts w:asciiTheme="minorHAnsi" w:eastAsiaTheme="majorEastAsia" w:hAnsiTheme="minorHAnsi" w:cs="Arial"/>
          <w:bCs/>
          <w:color w:val="auto"/>
          <w:bdr w:val="none" w:sz="0" w:space="0" w:color="auto"/>
          <w:lang w:val="fr-FR" w:eastAsia="en-US" w:bidi="ar-SA"/>
        </w:rPr>
        <w:t>inclure dans leurs offres</w:t>
      </w:r>
      <w:r w:rsidR="00265567">
        <w:rPr>
          <w:rFonts w:asciiTheme="minorHAnsi" w:eastAsiaTheme="majorEastAsia" w:hAnsiTheme="minorHAnsi" w:cs="Arial"/>
          <w:bCs/>
          <w:color w:val="auto"/>
          <w:bdr w:val="none" w:sz="0" w:space="0" w:color="auto"/>
          <w:lang w:val="fr-FR" w:eastAsia="en-US" w:bidi="ar-SA"/>
        </w:rPr>
        <w:t xml:space="preserve"> techniques et financières</w:t>
      </w:r>
      <w:r w:rsidRPr="009D4674">
        <w:rPr>
          <w:rFonts w:asciiTheme="minorHAnsi" w:eastAsiaTheme="majorEastAsia" w:hAnsiTheme="minorHAnsi" w:cs="Arial"/>
          <w:bCs/>
          <w:color w:val="auto"/>
          <w:bdr w:val="none" w:sz="0" w:space="0" w:color="auto"/>
          <w:lang w:val="fr-FR" w:eastAsia="en-US" w:bidi="ar-SA"/>
        </w:rPr>
        <w:t xml:space="preserve"> un CV à jour faisant clairement référence à </w:t>
      </w:r>
      <w:r>
        <w:rPr>
          <w:rFonts w:asciiTheme="minorHAnsi" w:eastAsiaTheme="majorEastAsia" w:hAnsiTheme="minorHAnsi" w:cs="Arial"/>
          <w:bCs/>
          <w:color w:val="auto"/>
          <w:bdr w:val="none" w:sz="0" w:space="0" w:color="auto"/>
          <w:lang w:val="fr-FR" w:eastAsia="en-US" w:bidi="ar-SA"/>
        </w:rPr>
        <w:t>la capacité de pouvoir certifier d’autres formateurs</w:t>
      </w:r>
      <w:r w:rsidRPr="009D4674">
        <w:rPr>
          <w:rFonts w:asciiTheme="minorHAnsi" w:eastAsiaTheme="majorEastAsia" w:hAnsiTheme="minorHAnsi" w:cs="Arial"/>
          <w:bCs/>
          <w:color w:val="auto"/>
          <w:bdr w:val="none" w:sz="0" w:space="0" w:color="auto"/>
          <w:lang w:val="fr-FR" w:eastAsia="en-US" w:bidi="ar-SA"/>
        </w:rPr>
        <w:t xml:space="preserve"> et mettant en évidence les compétences et l'expertise pertinentes a</w:t>
      </w:r>
      <w:r>
        <w:rPr>
          <w:rFonts w:asciiTheme="minorHAnsi" w:eastAsiaTheme="majorEastAsia" w:hAnsiTheme="minorHAnsi" w:cs="Arial"/>
          <w:bCs/>
          <w:color w:val="auto"/>
          <w:bdr w:val="none" w:sz="0" w:space="0" w:color="auto"/>
          <w:lang w:val="fr-FR" w:eastAsia="en-US" w:bidi="ar-SA"/>
        </w:rPr>
        <w:t xml:space="preserve">u plus tard </w:t>
      </w:r>
      <w:r w:rsidRPr="00E52ABE">
        <w:rPr>
          <w:rFonts w:asciiTheme="minorHAnsi" w:eastAsiaTheme="majorEastAsia" w:hAnsiTheme="minorHAnsi" w:cs="Arial"/>
          <w:b/>
          <w:color w:val="C00000"/>
          <w:bdr w:val="none" w:sz="0" w:space="0" w:color="auto"/>
          <w:lang w:val="fr-FR" w:eastAsia="en-US" w:bidi="ar-SA"/>
        </w:rPr>
        <w:t xml:space="preserve">le </w:t>
      </w:r>
      <w:r w:rsidR="00A84A0B">
        <w:rPr>
          <w:rFonts w:asciiTheme="minorHAnsi" w:eastAsiaTheme="majorEastAsia" w:hAnsiTheme="minorHAnsi" w:cs="Arial"/>
          <w:b/>
          <w:color w:val="C00000"/>
          <w:bdr w:val="none" w:sz="0" w:space="0" w:color="auto"/>
          <w:lang w:val="fr-FR" w:eastAsia="en-US" w:bidi="ar-SA"/>
        </w:rPr>
        <w:t>7</w:t>
      </w:r>
      <w:r w:rsidR="00801C44">
        <w:rPr>
          <w:rFonts w:asciiTheme="minorHAnsi" w:eastAsiaTheme="majorEastAsia" w:hAnsiTheme="minorHAnsi" w:cs="Arial"/>
          <w:b/>
          <w:color w:val="C00000"/>
          <w:bdr w:val="none" w:sz="0" w:space="0" w:color="auto"/>
          <w:lang w:val="fr-FR" w:eastAsia="en-US" w:bidi="ar-SA"/>
        </w:rPr>
        <w:t xml:space="preserve"> </w:t>
      </w:r>
      <w:r w:rsidR="00A84A0B">
        <w:rPr>
          <w:rFonts w:asciiTheme="minorHAnsi" w:eastAsiaTheme="majorEastAsia" w:hAnsiTheme="minorHAnsi" w:cs="Arial"/>
          <w:b/>
          <w:color w:val="C00000"/>
          <w:bdr w:val="none" w:sz="0" w:space="0" w:color="auto"/>
          <w:lang w:val="fr-FR" w:eastAsia="en-US" w:bidi="ar-SA"/>
        </w:rPr>
        <w:t>novembre</w:t>
      </w:r>
      <w:r w:rsidRPr="00E52ABE">
        <w:rPr>
          <w:rFonts w:asciiTheme="minorHAnsi" w:eastAsiaTheme="majorEastAsia" w:hAnsiTheme="minorHAnsi" w:cs="Arial"/>
          <w:b/>
          <w:color w:val="C00000"/>
          <w:bdr w:val="none" w:sz="0" w:space="0" w:color="auto"/>
          <w:lang w:val="fr-FR" w:eastAsia="en-US" w:bidi="ar-SA"/>
        </w:rPr>
        <w:t xml:space="preserve"> 2021 à minuit (heure GMT</w:t>
      </w:r>
      <w:r w:rsidRPr="00E52ABE">
        <w:rPr>
          <w:rFonts w:asciiTheme="minorHAnsi" w:eastAsiaTheme="majorEastAsia" w:hAnsiTheme="minorHAnsi" w:cs="Arial"/>
          <w:bCs/>
          <w:color w:val="C00000"/>
          <w:bdr w:val="none" w:sz="0" w:space="0" w:color="auto"/>
          <w:lang w:val="fr-FR" w:eastAsia="en-US" w:bidi="ar-SA"/>
        </w:rPr>
        <w:t xml:space="preserve">) </w:t>
      </w:r>
      <w:r>
        <w:rPr>
          <w:rFonts w:asciiTheme="minorHAnsi" w:eastAsiaTheme="majorEastAsia" w:hAnsiTheme="minorHAnsi" w:cs="Arial"/>
          <w:bCs/>
          <w:color w:val="auto"/>
          <w:bdr w:val="none" w:sz="0" w:space="0" w:color="auto"/>
          <w:lang w:val="fr-FR" w:eastAsia="en-US" w:bidi="ar-SA"/>
        </w:rPr>
        <w:t xml:space="preserve">et envoyé </w:t>
      </w:r>
      <w:r w:rsidRPr="009D4674">
        <w:rPr>
          <w:rFonts w:asciiTheme="minorHAnsi" w:eastAsiaTheme="majorEastAsia" w:hAnsiTheme="minorHAnsi" w:cs="Arial"/>
          <w:bCs/>
          <w:color w:val="auto"/>
          <w:bdr w:val="none" w:sz="0" w:space="0" w:color="auto"/>
          <w:lang w:val="fr-FR" w:eastAsia="en-US" w:bidi="ar-SA"/>
        </w:rPr>
        <w:t xml:space="preserve">à </w:t>
      </w:r>
      <w:hyperlink r:id="rId10" w:history="1">
        <w:r w:rsidRPr="001B517B">
          <w:rPr>
            <w:rStyle w:val="Lienhypertexte"/>
            <w:rFonts w:asciiTheme="minorHAnsi" w:eastAsiaTheme="majorEastAsia" w:hAnsiTheme="minorHAnsi" w:cs="Arial"/>
            <w:bCs/>
            <w:bdr w:val="none" w:sz="0" w:space="0" w:color="auto"/>
            <w:lang w:val="fr-FR" w:eastAsia="en-US" w:bidi="ar-SA"/>
          </w:rPr>
          <w:t>lmbodj@wa.acfspain.org</w:t>
        </w:r>
      </w:hyperlink>
      <w:r>
        <w:rPr>
          <w:rFonts w:asciiTheme="minorHAnsi" w:eastAsiaTheme="majorEastAsia" w:hAnsiTheme="minorHAnsi" w:cs="Arial"/>
          <w:bCs/>
          <w:color w:val="auto"/>
          <w:bdr w:val="none" w:sz="0" w:space="0" w:color="auto"/>
          <w:lang w:val="fr-FR" w:eastAsia="en-US" w:bidi="ar-SA"/>
        </w:rPr>
        <w:t xml:space="preserve"> </w:t>
      </w:r>
      <w:r w:rsidR="00801C44">
        <w:rPr>
          <w:rFonts w:asciiTheme="minorHAnsi" w:eastAsiaTheme="majorEastAsia" w:hAnsiTheme="minorHAnsi" w:cs="Arial"/>
          <w:bCs/>
          <w:color w:val="auto"/>
          <w:bdr w:val="none" w:sz="0" w:space="0" w:color="auto"/>
          <w:lang w:val="fr-FR" w:eastAsia="en-US" w:bidi="ar-SA"/>
        </w:rPr>
        <w:t xml:space="preserve">et </w:t>
      </w:r>
      <w:r>
        <w:rPr>
          <w:rFonts w:asciiTheme="minorHAnsi" w:eastAsiaTheme="majorEastAsia" w:hAnsiTheme="minorHAnsi" w:cs="Arial"/>
          <w:bCs/>
          <w:color w:val="auto"/>
          <w:bdr w:val="none" w:sz="0" w:space="0" w:color="auto"/>
          <w:lang w:val="fr-FR" w:eastAsia="en-US" w:bidi="ar-SA"/>
        </w:rPr>
        <w:t xml:space="preserve">cc : </w:t>
      </w:r>
      <w:hyperlink r:id="rId11" w:history="1">
        <w:r w:rsidRPr="00911663">
          <w:rPr>
            <w:rStyle w:val="Lienhypertexte"/>
            <w:rFonts w:asciiTheme="minorHAnsi" w:eastAsiaTheme="majorEastAsia" w:hAnsiTheme="minorHAnsi" w:cs="Arial"/>
            <w:bCs/>
            <w:bdr w:val="none" w:sz="0" w:space="0" w:color="auto"/>
            <w:lang w:val="fr-FR" w:eastAsia="en-US" w:bidi="ar-SA"/>
          </w:rPr>
          <w:t>A</w:t>
        </w:r>
        <w:r w:rsidRPr="00911663">
          <w:rPr>
            <w:rStyle w:val="Lienhypertexte"/>
            <w:rFonts w:asciiTheme="minorHAnsi" w:eastAsiaTheme="majorEastAsia" w:hAnsiTheme="minorHAnsi" w:cs="Arial"/>
            <w:bCs/>
            <w:bdr w:val="none" w:sz="0" w:space="0" w:color="auto"/>
            <w:lang w:val="fr-FR"/>
          </w:rPr>
          <w:t>bdoulaye.Hamidou@calpnetwork.org</w:t>
        </w:r>
      </w:hyperlink>
      <w:r w:rsidR="00C8024A">
        <w:rPr>
          <w:rFonts w:asciiTheme="minorHAnsi" w:eastAsiaTheme="majorEastAsia" w:hAnsiTheme="minorHAnsi" w:cs="Arial"/>
          <w:bCs/>
          <w:color w:val="auto"/>
          <w:bdr w:val="none" w:sz="0" w:space="0" w:color="auto"/>
          <w:lang w:val="fr-FR" w:eastAsia="en-US" w:bidi="ar-SA"/>
        </w:rPr>
        <w:t xml:space="preserve">. Le CV doit être </w:t>
      </w:r>
      <w:r w:rsidRPr="009D4674">
        <w:rPr>
          <w:rFonts w:asciiTheme="minorHAnsi" w:eastAsiaTheme="majorEastAsia" w:hAnsiTheme="minorHAnsi" w:cs="Arial"/>
          <w:bCs/>
          <w:color w:val="auto"/>
          <w:bdr w:val="none" w:sz="0" w:space="0" w:color="auto"/>
          <w:lang w:val="fr-FR" w:eastAsia="en-US" w:bidi="ar-SA"/>
        </w:rPr>
        <w:t>accompagné d'une lettre de motivation (</w:t>
      </w:r>
      <w:r w:rsidR="00E43B4B">
        <w:rPr>
          <w:rFonts w:asciiTheme="minorHAnsi" w:eastAsiaTheme="majorEastAsia" w:hAnsiTheme="minorHAnsi" w:cs="Arial"/>
          <w:bCs/>
          <w:color w:val="auto"/>
          <w:bdr w:val="none" w:sz="0" w:space="0" w:color="auto"/>
          <w:lang w:val="fr-FR" w:eastAsia="en-US" w:bidi="ar-SA"/>
        </w:rPr>
        <w:t>une (1)</w:t>
      </w:r>
      <w:r w:rsidRPr="009D4674">
        <w:rPr>
          <w:rFonts w:asciiTheme="minorHAnsi" w:eastAsiaTheme="majorEastAsia" w:hAnsiTheme="minorHAnsi" w:cs="Arial"/>
          <w:bCs/>
          <w:color w:val="auto"/>
          <w:bdr w:val="none" w:sz="0" w:space="0" w:color="auto"/>
          <w:lang w:val="fr-FR" w:eastAsia="en-US" w:bidi="ar-SA"/>
        </w:rPr>
        <w:t xml:space="preserve"> page</w:t>
      </w:r>
      <w:r w:rsidR="00E43B4B">
        <w:rPr>
          <w:rFonts w:asciiTheme="minorHAnsi" w:eastAsiaTheme="majorEastAsia" w:hAnsiTheme="minorHAnsi" w:cs="Arial"/>
          <w:bCs/>
          <w:color w:val="auto"/>
          <w:bdr w:val="none" w:sz="0" w:space="0" w:color="auto"/>
          <w:lang w:val="fr-FR" w:eastAsia="en-US" w:bidi="ar-SA"/>
        </w:rPr>
        <w:t xml:space="preserve"> maximum</w:t>
      </w:r>
      <w:r w:rsidRPr="009D4674">
        <w:rPr>
          <w:rFonts w:asciiTheme="minorHAnsi" w:eastAsiaTheme="majorEastAsia" w:hAnsiTheme="minorHAnsi" w:cs="Arial"/>
          <w:bCs/>
          <w:color w:val="auto"/>
          <w:bdr w:val="none" w:sz="0" w:space="0" w:color="auto"/>
          <w:lang w:val="fr-FR" w:eastAsia="en-US" w:bidi="ar-SA"/>
        </w:rPr>
        <w:t>) qui explique la motivation et la manière dont l'expérience rend le candidat approprié pour l</w:t>
      </w:r>
      <w:r>
        <w:rPr>
          <w:rFonts w:asciiTheme="minorHAnsi" w:eastAsiaTheme="majorEastAsia" w:hAnsiTheme="minorHAnsi" w:cs="Arial"/>
          <w:bCs/>
          <w:color w:val="auto"/>
          <w:bdr w:val="none" w:sz="0" w:space="0" w:color="auto"/>
          <w:lang w:val="fr-FR" w:eastAsia="en-US" w:bidi="ar-SA"/>
        </w:rPr>
        <w:t>a tâche demandée</w:t>
      </w:r>
      <w:r w:rsidRPr="009D4674">
        <w:rPr>
          <w:rFonts w:asciiTheme="minorHAnsi" w:eastAsiaTheme="majorEastAsia" w:hAnsiTheme="minorHAnsi" w:cs="Arial"/>
          <w:bCs/>
          <w:color w:val="auto"/>
          <w:bdr w:val="none" w:sz="0" w:space="0" w:color="auto"/>
          <w:lang w:val="fr-FR" w:eastAsia="en-US" w:bidi="ar-SA"/>
        </w:rPr>
        <w:t>.</w:t>
      </w:r>
      <w:r>
        <w:rPr>
          <w:rFonts w:asciiTheme="minorHAnsi" w:eastAsiaTheme="majorEastAsia" w:hAnsiTheme="minorHAnsi" w:cs="Arial"/>
          <w:bCs/>
          <w:color w:val="auto"/>
          <w:bdr w:val="none" w:sz="0" w:space="0" w:color="auto"/>
          <w:lang w:val="fr-FR" w:eastAsia="en-US" w:bidi="ar-SA"/>
        </w:rPr>
        <w:t xml:space="preserve"> </w:t>
      </w:r>
      <w:r w:rsidRPr="00287CFD">
        <w:rPr>
          <w:rFonts w:asciiTheme="minorHAnsi" w:eastAsiaTheme="majorEastAsia" w:hAnsiTheme="minorHAnsi" w:cs="Arial"/>
          <w:bCs/>
          <w:color w:val="auto"/>
          <w:bdr w:val="none" w:sz="0" w:space="0" w:color="auto"/>
          <w:lang w:val="fr-FR" w:eastAsia="en-US" w:bidi="ar-SA"/>
        </w:rPr>
        <w:t>Les offres seront classées en fonction de leur</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note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combinée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technique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et financière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w:t>
      </w:r>
      <w:r>
        <w:rPr>
          <w:rFonts w:asciiTheme="minorHAnsi" w:eastAsiaTheme="majorEastAsia" w:hAnsiTheme="minorHAnsi" w:cs="Arial"/>
          <w:bCs/>
          <w:color w:val="auto"/>
          <w:bdr w:val="none" w:sz="0" w:space="0" w:color="auto"/>
          <w:lang w:val="fr-FR" w:eastAsia="en-US" w:bidi="ar-SA"/>
        </w:rPr>
        <w:t xml:space="preserve"> </w:t>
      </w:r>
      <w:r w:rsidR="00E66B47">
        <w:rPr>
          <w:rFonts w:asciiTheme="minorHAnsi" w:eastAsiaTheme="majorEastAsia" w:hAnsiTheme="minorHAnsi" w:cs="Arial"/>
          <w:bCs/>
          <w:color w:val="auto"/>
          <w:bdr w:val="none" w:sz="0" w:space="0" w:color="auto"/>
          <w:lang w:val="fr-FR" w:eastAsia="en-US" w:bidi="ar-SA"/>
        </w:rPr>
        <w:t xml:space="preserve">Les </w:t>
      </w:r>
      <w:r w:rsidR="002E7B91">
        <w:rPr>
          <w:rFonts w:asciiTheme="minorHAnsi" w:eastAsiaTheme="majorEastAsia" w:hAnsiTheme="minorHAnsi" w:cs="Arial"/>
          <w:bCs/>
          <w:color w:val="auto"/>
          <w:bdr w:val="none" w:sz="0" w:space="0" w:color="auto"/>
          <w:lang w:val="fr-FR" w:eastAsia="en-US" w:bidi="ar-SA"/>
        </w:rPr>
        <w:t xml:space="preserve">intéressés peuvent soumissionner individuellement ou en binômes. </w:t>
      </w:r>
      <w:r w:rsidRPr="00287CFD">
        <w:rPr>
          <w:rFonts w:asciiTheme="minorHAnsi" w:eastAsiaTheme="majorEastAsia" w:hAnsiTheme="minorHAnsi" w:cs="Arial"/>
          <w:bCs/>
          <w:color w:val="auto"/>
          <w:bdr w:val="none" w:sz="0" w:space="0" w:color="auto"/>
          <w:lang w:val="fr-FR" w:eastAsia="en-US" w:bidi="ar-SA"/>
        </w:rPr>
        <w:t>L</w:t>
      </w:r>
      <w:r w:rsidR="007928D3">
        <w:rPr>
          <w:rFonts w:asciiTheme="minorHAnsi" w:eastAsiaTheme="majorEastAsia" w:hAnsiTheme="minorHAnsi" w:cs="Arial"/>
          <w:bCs/>
          <w:color w:val="auto"/>
          <w:bdr w:val="none" w:sz="0" w:space="0" w:color="auto"/>
          <w:lang w:val="fr-FR" w:eastAsia="en-US" w:bidi="ar-SA"/>
        </w:rPr>
        <w:t xml:space="preserve">a consultation </w:t>
      </w:r>
      <w:r>
        <w:rPr>
          <w:rFonts w:asciiTheme="minorHAnsi" w:eastAsiaTheme="majorEastAsia" w:hAnsiTheme="minorHAnsi" w:cs="Arial"/>
          <w:bCs/>
          <w:color w:val="auto"/>
          <w:bdr w:val="none" w:sz="0" w:space="0" w:color="auto"/>
          <w:lang w:val="fr-FR" w:eastAsia="en-US" w:bidi="ar-SA"/>
        </w:rPr>
        <w:t>sera attribué</w:t>
      </w:r>
      <w:r w:rsidR="007928D3">
        <w:rPr>
          <w:rFonts w:asciiTheme="minorHAnsi" w:eastAsiaTheme="majorEastAsia" w:hAnsiTheme="minorHAnsi" w:cs="Arial"/>
          <w:bCs/>
          <w:color w:val="auto"/>
          <w:bdr w:val="none" w:sz="0" w:space="0" w:color="auto"/>
          <w:lang w:val="fr-FR" w:eastAsia="en-US" w:bidi="ar-SA"/>
        </w:rPr>
        <w:t>e</w:t>
      </w:r>
      <w:r>
        <w:rPr>
          <w:rFonts w:asciiTheme="minorHAnsi" w:eastAsiaTheme="majorEastAsia" w:hAnsiTheme="minorHAnsi" w:cs="Arial"/>
          <w:bCs/>
          <w:color w:val="auto"/>
          <w:bdr w:val="none" w:sz="0" w:space="0" w:color="auto"/>
          <w:lang w:val="fr-FR" w:eastAsia="en-US" w:bidi="ar-SA"/>
        </w:rPr>
        <w:t xml:space="preserve"> </w:t>
      </w:r>
      <w:r w:rsidRPr="00287CFD">
        <w:rPr>
          <w:rFonts w:asciiTheme="minorHAnsi" w:eastAsiaTheme="majorEastAsia" w:hAnsiTheme="minorHAnsi" w:cs="Arial"/>
          <w:bCs/>
          <w:color w:val="auto"/>
          <w:bdr w:val="none" w:sz="0" w:space="0" w:color="auto"/>
          <w:lang w:val="fr-FR" w:eastAsia="en-US" w:bidi="ar-SA"/>
        </w:rPr>
        <w:t>au soumissionnaire dont l'offre a été jugée substantiellement conforme à l'appel d'offre dont la note globale est la plus élevée, à condition en outre que le soumissionnaire ait démontré la capacité et les ressources nécessaires pour exécuter le marché de manière efficace.</w:t>
      </w:r>
    </w:p>
    <w:sectPr w:rsidR="00E24C5B" w:rsidRPr="00E24C5B" w:rsidSect="00D6783A">
      <w:headerReference w:type="default" r:id="rId12"/>
      <w:footerReference w:type="default" r:id="rId13"/>
      <w:pgSz w:w="11907" w:h="16840"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DC3A" w14:textId="77777777" w:rsidR="00345854" w:rsidRDefault="00345854" w:rsidP="00072AB8">
      <w:r>
        <w:separator/>
      </w:r>
    </w:p>
  </w:endnote>
  <w:endnote w:type="continuationSeparator" w:id="0">
    <w:p w14:paraId="14652775" w14:textId="77777777" w:rsidR="00345854" w:rsidRDefault="00345854" w:rsidP="0007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B6E7" w14:textId="77777777" w:rsidR="00093FB4" w:rsidRPr="00F6455E" w:rsidRDefault="0054092F">
    <w:pPr>
      <w:pStyle w:val="Pieddepage"/>
      <w:jc w:val="center"/>
      <w:rPr>
        <w:rFonts w:asciiTheme="minorHAnsi" w:hAnsiTheme="minorHAnsi" w:cstheme="minorHAnsi"/>
        <w:sz w:val="20"/>
      </w:rPr>
    </w:pPr>
    <w:r w:rsidRPr="00F6455E">
      <w:rPr>
        <w:rFonts w:asciiTheme="minorHAnsi" w:hAnsiTheme="minorHAnsi" w:cstheme="minorHAnsi"/>
        <w:sz w:val="20"/>
      </w:rPr>
      <w:fldChar w:fldCharType="begin"/>
    </w:r>
    <w:r w:rsidRPr="00F6455E">
      <w:rPr>
        <w:rFonts w:asciiTheme="minorHAnsi" w:hAnsiTheme="minorHAnsi" w:cstheme="minorHAnsi"/>
        <w:sz w:val="20"/>
      </w:rPr>
      <w:instrText xml:space="preserve"> PAGE   \* MERGEFORMAT </w:instrText>
    </w:r>
    <w:r w:rsidRPr="00F6455E">
      <w:rPr>
        <w:rFonts w:asciiTheme="minorHAnsi" w:hAnsiTheme="minorHAnsi" w:cstheme="minorHAnsi"/>
        <w:sz w:val="20"/>
      </w:rPr>
      <w:fldChar w:fldCharType="separate"/>
    </w:r>
    <w:r w:rsidRPr="00F6455E">
      <w:rPr>
        <w:rFonts w:asciiTheme="minorHAnsi" w:hAnsiTheme="minorHAnsi" w:cstheme="minorHAnsi"/>
        <w:noProof/>
        <w:sz w:val="20"/>
      </w:rPr>
      <w:t>1</w:t>
    </w:r>
    <w:r w:rsidRPr="00F6455E">
      <w:rPr>
        <w:rFonts w:asciiTheme="minorHAnsi" w:hAnsiTheme="minorHAnsi" w:cstheme="minorHAnsi"/>
        <w:noProof/>
        <w:sz w:val="20"/>
      </w:rPr>
      <w:fldChar w:fldCharType="end"/>
    </w:r>
  </w:p>
  <w:p w14:paraId="34BBA4F8" w14:textId="77777777" w:rsidR="00093FB4" w:rsidRDefault="00345854">
    <w:pPr>
      <w:pStyle w:val="Pieddepage"/>
      <w:tabs>
        <w:tab w:val="clear" w:pos="4153"/>
        <w:tab w:val="clear" w:pos="8306"/>
        <w:tab w:val="center" w:pos="4512"/>
        <w:tab w:val="right" w:pos="90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F47C" w14:textId="77777777" w:rsidR="00345854" w:rsidRDefault="00345854" w:rsidP="00072AB8">
      <w:r>
        <w:separator/>
      </w:r>
    </w:p>
  </w:footnote>
  <w:footnote w:type="continuationSeparator" w:id="0">
    <w:p w14:paraId="68245B05" w14:textId="77777777" w:rsidR="00345854" w:rsidRDefault="00345854" w:rsidP="0007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24A8" w14:textId="16589A78" w:rsidR="00093FB4" w:rsidRDefault="00072AB8">
    <w:pPr>
      <w:pStyle w:val="En-tte"/>
      <w:tabs>
        <w:tab w:val="clear" w:pos="4153"/>
        <w:tab w:val="clear" w:pos="8306"/>
        <w:tab w:val="center" w:pos="4488"/>
        <w:tab w:val="right" w:pos="9000"/>
      </w:tabs>
      <w:rPr>
        <w:sz w:val="16"/>
      </w:rPr>
    </w:pPr>
    <w:r>
      <w:rPr>
        <w:noProof/>
      </w:rPr>
      <w:drawing>
        <wp:anchor distT="0" distB="0" distL="114300" distR="114300" simplePos="0" relativeHeight="251661312" behindDoc="0" locked="0" layoutInCell="1" allowOverlap="1" wp14:anchorId="7ED78694" wp14:editId="018E6CA8">
          <wp:simplePos x="0" y="0"/>
          <wp:positionH relativeFrom="margin">
            <wp:posOffset>4851400</wp:posOffset>
          </wp:positionH>
          <wp:positionV relativeFrom="paragraph">
            <wp:posOffset>-281305</wp:posOffset>
          </wp:positionV>
          <wp:extent cx="762000" cy="628650"/>
          <wp:effectExtent l="0" t="0" r="0" b="0"/>
          <wp:wrapSquare wrapText="bothSides"/>
          <wp:docPr id="6" name="Picture 2" descr="Image result for usaid logo">
            <a:extLst xmlns:a="http://schemas.openxmlformats.org/drawingml/2006/main">
              <a:ext uri="{FF2B5EF4-FFF2-40B4-BE49-F238E27FC236}">
                <a16:creationId xmlns:a16="http://schemas.microsoft.com/office/drawing/2014/main" id="{DF0E5F9D-3C1D-4ED0-A166-3844EBEDB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 result for usaid logo">
                    <a:extLst>
                      <a:ext uri="{FF2B5EF4-FFF2-40B4-BE49-F238E27FC236}">
                        <a16:creationId xmlns:a16="http://schemas.microsoft.com/office/drawing/2014/main" id="{DF0E5F9D-3C1D-4ED0-A166-3844EBEDB8B2}"/>
                      </a:ext>
                    </a:extLst>
                  </pic:cNvPr>
                  <pic:cNvPicPr>
                    <a:picLocks noChangeAspect="1" noChangeArrowheads="1"/>
                  </pic:cNvPicPr>
                </pic:nvPicPr>
                <pic:blipFill>
                  <a:blip r:embed="rId1" cstate="print"/>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r w:rsidRPr="00325530">
      <w:rPr>
        <w:noProof/>
        <w:sz w:val="16"/>
        <w:lang w:eastAsia="en-GB"/>
      </w:rPr>
      <w:drawing>
        <wp:anchor distT="0" distB="0" distL="114300" distR="114300" simplePos="0" relativeHeight="251659264" behindDoc="0" locked="0" layoutInCell="1" allowOverlap="1" wp14:anchorId="32415400" wp14:editId="15ED57DE">
          <wp:simplePos x="0" y="0"/>
          <wp:positionH relativeFrom="margin">
            <wp:align>left</wp:align>
          </wp:positionH>
          <wp:positionV relativeFrom="paragraph">
            <wp:posOffset>-238760</wp:posOffset>
          </wp:positionV>
          <wp:extent cx="1371600" cy="563545"/>
          <wp:effectExtent l="0" t="0" r="0" b="8255"/>
          <wp:wrapNone/>
          <wp:docPr id="1" name="Picture 16" descr="CaLP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P_logo_horizontal"/>
                  <pic:cNvPicPr>
                    <a:picLocks noChangeAspect="1" noChangeArrowheads="1"/>
                  </pic:cNvPicPr>
                </pic:nvPicPr>
                <pic:blipFill>
                  <a:blip r:embed="rId2"/>
                  <a:srcRect/>
                  <a:stretch>
                    <a:fillRect/>
                  </a:stretch>
                </pic:blipFill>
                <pic:spPr bwMode="auto">
                  <a:xfrm>
                    <a:off x="0" y="0"/>
                    <a:ext cx="1371600" cy="563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908"/>
    <w:multiLevelType w:val="hybridMultilevel"/>
    <w:tmpl w:val="322E714C"/>
    <w:lvl w:ilvl="0" w:tplc="04090001">
      <w:start w:val="1"/>
      <w:numFmt w:val="bullet"/>
      <w:lvlText w:val=""/>
      <w:lvlJc w:val="left"/>
      <w:pPr>
        <w:ind w:left="661" w:hanging="360"/>
      </w:pPr>
      <w:rPr>
        <w:rFonts w:ascii="Symbol" w:hAnsi="Symbol" w:hint="default"/>
        <w:w w:val="99"/>
        <w:sz w:val="20"/>
        <w:szCs w:val="20"/>
      </w:rPr>
    </w:lvl>
    <w:lvl w:ilvl="1" w:tplc="B420B382">
      <w:numFmt w:val="bullet"/>
      <w:lvlText w:val=""/>
      <w:lvlJc w:val="left"/>
      <w:pPr>
        <w:ind w:left="1381" w:hanging="360"/>
      </w:pPr>
      <w:rPr>
        <w:rFonts w:ascii="Symbol" w:eastAsia="Symbol" w:hAnsi="Symbol" w:cs="Symbol" w:hint="default"/>
        <w:w w:val="99"/>
        <w:sz w:val="20"/>
        <w:szCs w:val="20"/>
      </w:rPr>
    </w:lvl>
    <w:lvl w:ilvl="2" w:tplc="FC7229B0">
      <w:numFmt w:val="bullet"/>
      <w:lvlText w:val="•"/>
      <w:lvlJc w:val="left"/>
      <w:pPr>
        <w:ind w:left="2246" w:hanging="360"/>
      </w:pPr>
    </w:lvl>
    <w:lvl w:ilvl="3" w:tplc="9C7E3DFE">
      <w:numFmt w:val="bullet"/>
      <w:lvlText w:val="•"/>
      <w:lvlJc w:val="left"/>
      <w:pPr>
        <w:ind w:left="3113" w:hanging="360"/>
      </w:pPr>
    </w:lvl>
    <w:lvl w:ilvl="4" w:tplc="8E5A82F6">
      <w:numFmt w:val="bullet"/>
      <w:lvlText w:val="•"/>
      <w:lvlJc w:val="left"/>
      <w:pPr>
        <w:ind w:left="3980" w:hanging="360"/>
      </w:pPr>
    </w:lvl>
    <w:lvl w:ilvl="5" w:tplc="85B27BB6">
      <w:numFmt w:val="bullet"/>
      <w:lvlText w:val="•"/>
      <w:lvlJc w:val="left"/>
      <w:pPr>
        <w:ind w:left="4846" w:hanging="360"/>
      </w:pPr>
    </w:lvl>
    <w:lvl w:ilvl="6" w:tplc="65389790">
      <w:numFmt w:val="bullet"/>
      <w:lvlText w:val="•"/>
      <w:lvlJc w:val="left"/>
      <w:pPr>
        <w:ind w:left="5713" w:hanging="360"/>
      </w:pPr>
    </w:lvl>
    <w:lvl w:ilvl="7" w:tplc="D44E4EFA">
      <w:numFmt w:val="bullet"/>
      <w:lvlText w:val="•"/>
      <w:lvlJc w:val="left"/>
      <w:pPr>
        <w:ind w:left="6580" w:hanging="360"/>
      </w:pPr>
    </w:lvl>
    <w:lvl w:ilvl="8" w:tplc="5D3C2CA6">
      <w:numFmt w:val="bullet"/>
      <w:lvlText w:val="•"/>
      <w:lvlJc w:val="left"/>
      <w:pPr>
        <w:ind w:left="7446" w:hanging="360"/>
      </w:pPr>
    </w:lvl>
  </w:abstractNum>
  <w:abstractNum w:abstractNumId="1" w15:restartNumberingAfterBreak="0">
    <w:nsid w:val="024663C6"/>
    <w:multiLevelType w:val="hybridMultilevel"/>
    <w:tmpl w:val="03B0BCA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816937"/>
    <w:multiLevelType w:val="hybridMultilevel"/>
    <w:tmpl w:val="E18412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86D159D"/>
    <w:multiLevelType w:val="hybridMultilevel"/>
    <w:tmpl w:val="90FEEF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1180182"/>
    <w:multiLevelType w:val="hybridMultilevel"/>
    <w:tmpl w:val="11C61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A36F49"/>
    <w:multiLevelType w:val="hybridMultilevel"/>
    <w:tmpl w:val="0BB0BC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703D1C"/>
    <w:multiLevelType w:val="hybridMultilevel"/>
    <w:tmpl w:val="252A1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ED"/>
    <w:rsid w:val="00042F18"/>
    <w:rsid w:val="00072AB8"/>
    <w:rsid w:val="000A0B3E"/>
    <w:rsid w:val="00112303"/>
    <w:rsid w:val="0011369D"/>
    <w:rsid w:val="00117FDD"/>
    <w:rsid w:val="00197538"/>
    <w:rsid w:val="00260EDF"/>
    <w:rsid w:val="00265567"/>
    <w:rsid w:val="00282D8F"/>
    <w:rsid w:val="00284A92"/>
    <w:rsid w:val="002B5BCB"/>
    <w:rsid w:val="002E3AE4"/>
    <w:rsid w:val="002E7407"/>
    <w:rsid w:val="002E7B91"/>
    <w:rsid w:val="002F1728"/>
    <w:rsid w:val="0031437F"/>
    <w:rsid w:val="00345854"/>
    <w:rsid w:val="00376AD6"/>
    <w:rsid w:val="00395A45"/>
    <w:rsid w:val="003B3AFF"/>
    <w:rsid w:val="003C1FF4"/>
    <w:rsid w:val="003D1779"/>
    <w:rsid w:val="003D23FC"/>
    <w:rsid w:val="003F419F"/>
    <w:rsid w:val="004256A9"/>
    <w:rsid w:val="004328C3"/>
    <w:rsid w:val="004408C9"/>
    <w:rsid w:val="004458D4"/>
    <w:rsid w:val="004812C5"/>
    <w:rsid w:val="00484A2F"/>
    <w:rsid w:val="004B789A"/>
    <w:rsid w:val="004D1789"/>
    <w:rsid w:val="004F62AC"/>
    <w:rsid w:val="00500D77"/>
    <w:rsid w:val="0054092F"/>
    <w:rsid w:val="005645B7"/>
    <w:rsid w:val="00582985"/>
    <w:rsid w:val="005A44B1"/>
    <w:rsid w:val="00615457"/>
    <w:rsid w:val="00617B71"/>
    <w:rsid w:val="0062589D"/>
    <w:rsid w:val="00715EC8"/>
    <w:rsid w:val="00717018"/>
    <w:rsid w:val="00732FFC"/>
    <w:rsid w:val="007357D6"/>
    <w:rsid w:val="007553FF"/>
    <w:rsid w:val="00780276"/>
    <w:rsid w:val="007928D3"/>
    <w:rsid w:val="00793DA8"/>
    <w:rsid w:val="007B3645"/>
    <w:rsid w:val="007D7678"/>
    <w:rsid w:val="00801C44"/>
    <w:rsid w:val="008117D4"/>
    <w:rsid w:val="008229E6"/>
    <w:rsid w:val="0082786E"/>
    <w:rsid w:val="008C7F27"/>
    <w:rsid w:val="00993530"/>
    <w:rsid w:val="009A119F"/>
    <w:rsid w:val="009A2B61"/>
    <w:rsid w:val="009D74E2"/>
    <w:rsid w:val="00A054FC"/>
    <w:rsid w:val="00A10479"/>
    <w:rsid w:val="00A353E1"/>
    <w:rsid w:val="00A37EDF"/>
    <w:rsid w:val="00A53910"/>
    <w:rsid w:val="00A80A09"/>
    <w:rsid w:val="00A82EED"/>
    <w:rsid w:val="00A84A0B"/>
    <w:rsid w:val="00A96526"/>
    <w:rsid w:val="00B2582A"/>
    <w:rsid w:val="00B31D18"/>
    <w:rsid w:val="00B5398A"/>
    <w:rsid w:val="00C240C8"/>
    <w:rsid w:val="00C26045"/>
    <w:rsid w:val="00C2777D"/>
    <w:rsid w:val="00C8024A"/>
    <w:rsid w:val="00CC21C0"/>
    <w:rsid w:val="00CD76BC"/>
    <w:rsid w:val="00CF5523"/>
    <w:rsid w:val="00D6781F"/>
    <w:rsid w:val="00D86F2A"/>
    <w:rsid w:val="00DE5A34"/>
    <w:rsid w:val="00E1324C"/>
    <w:rsid w:val="00E16D49"/>
    <w:rsid w:val="00E21BB6"/>
    <w:rsid w:val="00E24C5B"/>
    <w:rsid w:val="00E43B4B"/>
    <w:rsid w:val="00E574BA"/>
    <w:rsid w:val="00E66B47"/>
    <w:rsid w:val="00EC0AA3"/>
    <w:rsid w:val="00EE7E6A"/>
    <w:rsid w:val="00F441B0"/>
    <w:rsid w:val="00F47D43"/>
    <w:rsid w:val="00FB63DC"/>
    <w:rsid w:val="00FE23CF"/>
    <w:rsid w:val="00FF07C3"/>
    <w:rsid w:val="06003C2C"/>
    <w:rsid w:val="16AD328D"/>
    <w:rsid w:val="1E295F61"/>
    <w:rsid w:val="1F1534CE"/>
    <w:rsid w:val="203B9F0A"/>
    <w:rsid w:val="21610023"/>
    <w:rsid w:val="22859146"/>
    <w:rsid w:val="236A52F8"/>
    <w:rsid w:val="29D0E95C"/>
    <w:rsid w:val="2BD03A16"/>
    <w:rsid w:val="34D96451"/>
    <w:rsid w:val="3BE1A378"/>
    <w:rsid w:val="3C3C68C8"/>
    <w:rsid w:val="3E2E4BBF"/>
    <w:rsid w:val="40EBB1BA"/>
    <w:rsid w:val="45345FFB"/>
    <w:rsid w:val="4F7104F7"/>
    <w:rsid w:val="51BCD04C"/>
    <w:rsid w:val="5445A5C8"/>
    <w:rsid w:val="59D186D8"/>
    <w:rsid w:val="5B63B292"/>
    <w:rsid w:val="5D1A08D8"/>
    <w:rsid w:val="60B0A00A"/>
    <w:rsid w:val="666D56E4"/>
    <w:rsid w:val="67585C87"/>
    <w:rsid w:val="6B1C7622"/>
    <w:rsid w:val="710E686C"/>
    <w:rsid w:val="7171FEA1"/>
    <w:rsid w:val="72C3B276"/>
    <w:rsid w:val="73AD78F6"/>
    <w:rsid w:val="7CDA6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009F"/>
  <w15:chartTrackingRefBased/>
  <w15:docId w15:val="{2F8464FD-A95B-4B0F-A76E-15614B0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ED"/>
    <w:pPr>
      <w:spacing w:line="240" w:lineRule="auto"/>
      <w:jc w:val="left"/>
    </w:pPr>
    <w:rPr>
      <w:rFonts w:ascii="Arial" w:eastAsia="Times New Roman" w:hAnsi="Arial" w:cs="Times New Roman"/>
      <w:sz w:val="24"/>
      <w:szCs w:val="20"/>
      <w:lang w:val="en-GB"/>
    </w:rPr>
  </w:style>
  <w:style w:type="paragraph" w:styleId="Titre1">
    <w:name w:val="heading 1"/>
    <w:basedOn w:val="Normal"/>
    <w:next w:val="Normal"/>
    <w:link w:val="Titre1Car"/>
    <w:uiPriority w:val="9"/>
    <w:qFormat/>
    <w:rsid w:val="00A82EED"/>
    <w:pPr>
      <w:keepNext/>
      <w:keepLines/>
      <w:spacing w:before="240" w:line="480" w:lineRule="auto"/>
      <w:jc w:val="center"/>
      <w:outlineLvl w:val="0"/>
    </w:pPr>
    <w:rPr>
      <w:rFonts w:asciiTheme="majorHAnsi" w:eastAsiaTheme="majorEastAsia" w:hAnsiTheme="majorHAnsi" w:cstheme="majorBidi"/>
      <w:b/>
      <w:color w:val="C00000"/>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2EED"/>
    <w:rPr>
      <w:rFonts w:asciiTheme="majorHAnsi" w:eastAsiaTheme="majorEastAsia" w:hAnsiTheme="majorHAnsi" w:cstheme="majorBidi"/>
      <w:b/>
      <w:color w:val="C00000"/>
      <w:sz w:val="32"/>
      <w:szCs w:val="32"/>
    </w:rPr>
  </w:style>
  <w:style w:type="paragraph" w:styleId="En-tte">
    <w:name w:val="header"/>
    <w:basedOn w:val="Normal"/>
    <w:link w:val="En-tteCar"/>
    <w:uiPriority w:val="99"/>
    <w:semiHidden/>
    <w:rsid w:val="00A82EED"/>
    <w:pPr>
      <w:tabs>
        <w:tab w:val="center" w:pos="4153"/>
        <w:tab w:val="right" w:pos="8306"/>
      </w:tabs>
    </w:pPr>
  </w:style>
  <w:style w:type="character" w:customStyle="1" w:styleId="En-tteCar">
    <w:name w:val="En-tête Car"/>
    <w:basedOn w:val="Policepardfaut"/>
    <w:link w:val="En-tte"/>
    <w:uiPriority w:val="99"/>
    <w:semiHidden/>
    <w:rsid w:val="00A82EED"/>
    <w:rPr>
      <w:rFonts w:ascii="Arial" w:eastAsia="Times New Roman" w:hAnsi="Arial" w:cs="Times New Roman"/>
      <w:sz w:val="24"/>
      <w:szCs w:val="20"/>
      <w:lang w:val="en-GB"/>
    </w:rPr>
  </w:style>
  <w:style w:type="paragraph" w:styleId="Pieddepage">
    <w:name w:val="footer"/>
    <w:basedOn w:val="Normal"/>
    <w:link w:val="PieddepageCar"/>
    <w:uiPriority w:val="99"/>
    <w:rsid w:val="00A82EED"/>
    <w:pPr>
      <w:tabs>
        <w:tab w:val="center" w:pos="4153"/>
        <w:tab w:val="right" w:pos="8306"/>
      </w:tabs>
    </w:pPr>
  </w:style>
  <w:style w:type="character" w:customStyle="1" w:styleId="PieddepageCar">
    <w:name w:val="Pied de page Car"/>
    <w:basedOn w:val="Policepardfaut"/>
    <w:link w:val="Pieddepage"/>
    <w:uiPriority w:val="99"/>
    <w:rsid w:val="00A82EED"/>
    <w:rPr>
      <w:rFonts w:ascii="Arial" w:eastAsia="Times New Roman" w:hAnsi="Arial" w:cs="Times New Roman"/>
      <w:sz w:val="24"/>
      <w:szCs w:val="20"/>
      <w:lang w:val="en-GB"/>
    </w:rPr>
  </w:style>
  <w:style w:type="paragraph" w:styleId="Titre">
    <w:name w:val="Title"/>
    <w:basedOn w:val="Normal"/>
    <w:next w:val="Normal"/>
    <w:link w:val="TitreCar"/>
    <w:uiPriority w:val="99"/>
    <w:qFormat/>
    <w:rsid w:val="00A82EED"/>
    <w:pPr>
      <w:suppressAutoHyphens/>
      <w:spacing w:after="300" w:line="720" w:lineRule="atLeast"/>
    </w:pPr>
    <w:rPr>
      <w:rFonts w:cs="Arial"/>
      <w:kern w:val="28"/>
      <w:sz w:val="72"/>
      <w:szCs w:val="72"/>
    </w:rPr>
  </w:style>
  <w:style w:type="character" w:customStyle="1" w:styleId="TitreCar">
    <w:name w:val="Titre Car"/>
    <w:basedOn w:val="Policepardfaut"/>
    <w:link w:val="Titre"/>
    <w:uiPriority w:val="99"/>
    <w:rsid w:val="00A82EED"/>
    <w:rPr>
      <w:rFonts w:ascii="Arial" w:eastAsia="Times New Roman" w:hAnsi="Arial" w:cs="Arial"/>
      <w:kern w:val="28"/>
      <w:sz w:val="72"/>
      <w:szCs w:val="72"/>
      <w:lang w:val="en-GB"/>
    </w:rPr>
  </w:style>
  <w:style w:type="paragraph" w:customStyle="1" w:styleId="Body">
    <w:name w:val="Body"/>
    <w:rsid w:val="00A82EED"/>
    <w:pPr>
      <w:pBdr>
        <w:top w:val="nil"/>
        <w:left w:val="nil"/>
        <w:bottom w:val="nil"/>
        <w:right w:val="nil"/>
        <w:between w:val="nil"/>
        <w:bar w:val="nil"/>
      </w:pBdr>
      <w:spacing w:line="300" w:lineRule="atLeast"/>
    </w:pPr>
    <w:rPr>
      <w:rFonts w:ascii="Times New Roman" w:eastAsia="Times New Roman" w:hAnsi="Times New Roman" w:cs="Times New Roman"/>
      <w:color w:val="000000"/>
      <w:u w:color="000000"/>
      <w:bdr w:val="nil"/>
      <w:lang w:val="en-GB" w:eastAsia="en-GB" w:bidi="th-TH"/>
    </w:rPr>
  </w:style>
  <w:style w:type="paragraph" w:styleId="Paragraphedeliste">
    <w:name w:val="List Paragraph"/>
    <w:basedOn w:val="Normal"/>
    <w:uiPriority w:val="1"/>
    <w:qFormat/>
    <w:rsid w:val="00B5398A"/>
    <w:pPr>
      <w:ind w:left="720"/>
      <w:contextualSpacing/>
    </w:pPr>
  </w:style>
  <w:style w:type="character" w:styleId="Lienhypertexte">
    <w:name w:val="Hyperlink"/>
    <w:uiPriority w:val="99"/>
    <w:unhideWhenUsed/>
    <w:rsid w:val="00E24C5B"/>
    <w:rPr>
      <w:color w:val="0000FF"/>
      <w:u w:val="single"/>
    </w:rPr>
  </w:style>
  <w:style w:type="table" w:styleId="Grilledutableau">
    <w:name w:val="Table Grid"/>
    <w:basedOn w:val="TableauNormal"/>
    <w:uiPriority w:val="39"/>
    <w:rsid w:val="00117FDD"/>
    <w:pPr>
      <w:spacing w:line="240" w:lineRule="auto"/>
      <w:jc w:val="left"/>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260276">
      <w:bodyDiv w:val="1"/>
      <w:marLeft w:val="0"/>
      <w:marRight w:val="0"/>
      <w:marTop w:val="0"/>
      <w:marBottom w:val="0"/>
      <w:divBdr>
        <w:top w:val="none" w:sz="0" w:space="0" w:color="auto"/>
        <w:left w:val="none" w:sz="0" w:space="0" w:color="auto"/>
        <w:bottom w:val="none" w:sz="0" w:space="0" w:color="auto"/>
        <w:right w:val="none" w:sz="0" w:space="0" w:color="auto"/>
      </w:divBdr>
    </w:div>
    <w:div w:id="1302228994">
      <w:bodyDiv w:val="1"/>
      <w:marLeft w:val="0"/>
      <w:marRight w:val="0"/>
      <w:marTop w:val="0"/>
      <w:marBottom w:val="0"/>
      <w:divBdr>
        <w:top w:val="none" w:sz="0" w:space="0" w:color="auto"/>
        <w:left w:val="none" w:sz="0" w:space="0" w:color="auto"/>
        <w:bottom w:val="none" w:sz="0" w:space="0" w:color="auto"/>
        <w:right w:val="none" w:sz="0" w:space="0" w:color="auto"/>
      </w:divBdr>
    </w:div>
    <w:div w:id="21385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doulaye.Hamidou@calpnetwor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mbodj@wa.acfspai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ée un document." ma:contentTypeScope="" ma:versionID="30c2ded11dcf0379ef72a6aa6b8c5b88">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ba490fe53d0160a355e4467b5c8b42a0"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1A75D-3405-4A8E-ABC9-53E04C6FBBE3}">
  <ds:schemaRefs>
    <ds:schemaRef ds:uri="http://schemas.microsoft.com/office/2006/metadata/properties"/>
    <ds:schemaRef ds:uri="http://schemas.microsoft.com/office/infopath/2007/PartnerControls"/>
    <ds:schemaRef ds:uri="96677b0e-5047-4b5f-ac73-b9b2f2ac6276"/>
  </ds:schemaRefs>
</ds:datastoreItem>
</file>

<file path=customXml/itemProps2.xml><?xml version="1.0" encoding="utf-8"?>
<ds:datastoreItem xmlns:ds="http://schemas.openxmlformats.org/officeDocument/2006/customXml" ds:itemID="{628A6D2E-40C2-43C2-9367-6EDDA2E87E88}">
  <ds:schemaRefs>
    <ds:schemaRef ds:uri="http://schemas.microsoft.com/sharepoint/v3/contenttype/forms"/>
  </ds:schemaRefs>
</ds:datastoreItem>
</file>

<file path=customXml/itemProps3.xml><?xml version="1.0" encoding="utf-8"?>
<ds:datastoreItem xmlns:ds="http://schemas.openxmlformats.org/officeDocument/2006/customXml" ds:itemID="{CCA213BD-F80F-4970-B869-D7AFBE784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7148</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Hamidou</dc:creator>
  <cp:keywords/>
  <dc:description/>
  <cp:lastModifiedBy>LOG MANAGER ROWCA</cp:lastModifiedBy>
  <cp:revision>2</cp:revision>
  <dcterms:created xsi:type="dcterms:W3CDTF">2021-10-27T12:06:00Z</dcterms:created>
  <dcterms:modified xsi:type="dcterms:W3CDTF">2021-10-27T12:06:00Z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