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334"/>
        <w:gridCol w:w="4042"/>
        <w:gridCol w:w="2660"/>
      </w:tblGrid>
      <w:tr w:rsidR="00D27765" w14:paraId="28EA6202" w14:textId="77777777" w:rsidTr="00850BF8">
        <w:trPr>
          <w:trHeight w:val="899"/>
        </w:trPr>
        <w:tc>
          <w:tcPr>
            <w:tcW w:w="2495" w:type="dxa"/>
            <w:vAlign w:val="center"/>
          </w:tcPr>
          <w:p w14:paraId="5D961F2A" w14:textId="06380F6B" w:rsidR="00D27765" w:rsidRDefault="00D27765">
            <w:pPr>
              <w:jc w:val="center"/>
            </w:pPr>
            <w:bookmarkStart w:id="0" w:name="_GoBack"/>
            <w:bookmarkEnd w:id="0"/>
          </w:p>
        </w:tc>
        <w:tc>
          <w:tcPr>
            <w:tcW w:w="4183" w:type="dxa"/>
          </w:tcPr>
          <w:p w14:paraId="6336761B" w14:textId="785A1523" w:rsidR="00D27765" w:rsidRPr="00B55045" w:rsidRDefault="00507B80" w:rsidP="00D27765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ACF</w:t>
            </w:r>
            <w:r w:rsidR="00C16756">
              <w:rPr>
                <w:b/>
                <w:bCs/>
                <w:sz w:val="36"/>
                <w:szCs w:val="36"/>
                <w:lang w:val="fr-FR"/>
              </w:rPr>
              <w:t xml:space="preserve"> International </w:t>
            </w:r>
          </w:p>
          <w:p w14:paraId="3B5DE092" w14:textId="77777777" w:rsidR="00D27765" w:rsidRDefault="00265367" w:rsidP="00DF1F45">
            <w:pPr>
              <w:jc w:val="center"/>
              <w:rPr>
                <w:b/>
                <w:bCs/>
                <w:sz w:val="40"/>
                <w:lang w:val="fr-FR"/>
              </w:rPr>
            </w:pPr>
            <w:r w:rsidRPr="00B55045">
              <w:rPr>
                <w:b/>
                <w:bCs/>
                <w:sz w:val="36"/>
                <w:szCs w:val="36"/>
              </w:rPr>
              <w:t>Mission -</w:t>
            </w:r>
            <w:r w:rsidR="000C5D80" w:rsidRPr="00B55045">
              <w:rPr>
                <w:b/>
                <w:bCs/>
                <w:sz w:val="36"/>
                <w:szCs w:val="36"/>
              </w:rPr>
              <w:t xml:space="preserve"> </w:t>
            </w:r>
            <w:r w:rsidR="00DF1F45" w:rsidRPr="00B55045">
              <w:rPr>
                <w:b/>
                <w:bCs/>
                <w:sz w:val="36"/>
                <w:szCs w:val="36"/>
              </w:rPr>
              <w:t>Nigeria</w:t>
            </w:r>
          </w:p>
        </w:tc>
        <w:tc>
          <w:tcPr>
            <w:tcW w:w="2846" w:type="dxa"/>
            <w:vAlign w:val="center"/>
          </w:tcPr>
          <w:p w14:paraId="1B7D170F" w14:textId="77777777" w:rsidR="00D27765" w:rsidRPr="00D27765" w:rsidRDefault="00D2776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27DD8FA8" w14:textId="574D8E20" w:rsidR="00072458" w:rsidRDefault="00507B80">
      <w:pPr>
        <w:pStyle w:val="Ttulo1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C2231" wp14:editId="3819A3A9">
                <wp:simplePos x="0" y="0"/>
                <wp:positionH relativeFrom="column">
                  <wp:posOffset>66675</wp:posOffset>
                </wp:positionH>
                <wp:positionV relativeFrom="paragraph">
                  <wp:posOffset>-827405</wp:posOffset>
                </wp:positionV>
                <wp:extent cx="1857375" cy="8858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52629" w14:textId="71A51182" w:rsidR="00507B80" w:rsidRDefault="00507B80" w:rsidP="00B5504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649D96AB" wp14:editId="2F4B2647">
                                  <wp:extent cx="1314450" cy="752475"/>
                                  <wp:effectExtent l="0" t="0" r="0" b="9525"/>
                                  <wp:docPr id="17" name="Pictur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25C4DD" w14:textId="77777777" w:rsidR="00507B80" w:rsidRDefault="00507B80" w:rsidP="00B550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1C2231" id="Rectangle 3" o:spid="_x0000_s1026" style="position:absolute;left:0;text-align:left;margin-left:5.25pt;margin-top:-65.15pt;width:146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" filled="f" stroked="f" strokeweight="2pt">
                <v:textbox>
                  <w:txbxContent>
                    <w:p w14:paraId="7A752629" w14:textId="71A51182" w:rsidR="00507B80" w:rsidRDefault="00507B80" w:rsidP="00B55045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49D96AB" wp14:editId="2F4B2647">
                            <wp:extent cx="1314450" cy="752475"/>
                            <wp:effectExtent l="0" t="0" r="0" b="9525"/>
                            <wp:docPr id="17" name="Pictur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25C4DD" w14:textId="77777777" w:rsidR="00507B80" w:rsidRDefault="00507B80" w:rsidP="00B550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16756">
        <w:t xml:space="preserve">TENDER </w:t>
      </w:r>
      <w:r w:rsidR="00072458">
        <w:t>ADVERTISEMENT</w:t>
      </w:r>
    </w:p>
    <w:p w14:paraId="5552480D" w14:textId="77777777" w:rsidR="00C16756" w:rsidRDefault="000C6CF3">
      <w:pPr>
        <w:pStyle w:val="Ttulo2"/>
      </w:pPr>
      <w:r>
        <w:t xml:space="preserve">REF: NG AB 01524 </w:t>
      </w:r>
    </w:p>
    <w:p w14:paraId="79DCDF91" w14:textId="184A95F1" w:rsidR="00072458" w:rsidRDefault="000C5D80">
      <w:pPr>
        <w:pStyle w:val="Ttulo2"/>
      </w:pPr>
      <w:r>
        <w:t>Framework Agreement</w:t>
      </w:r>
      <w:r w:rsidR="000C6CF3">
        <w:t xml:space="preserve"> for Supply of NFI </w:t>
      </w:r>
    </w:p>
    <w:p w14:paraId="3B84ABBC" w14:textId="77777777" w:rsidR="00507B80" w:rsidRDefault="00507B80" w:rsidP="00DA101A">
      <w:pPr>
        <w:rPr>
          <w:lang w:val="en-ZW"/>
        </w:rPr>
      </w:pPr>
    </w:p>
    <w:p w14:paraId="7241B3FB" w14:textId="77777777" w:rsidR="00C16756" w:rsidRPr="00C16756" w:rsidRDefault="00C16756" w:rsidP="00C16756">
      <w:pPr>
        <w:rPr>
          <w:lang w:val="en-ZW"/>
        </w:rPr>
      </w:pPr>
    </w:p>
    <w:p w14:paraId="3EA4306B" w14:textId="0C25024F" w:rsidR="00DA101A" w:rsidRDefault="00C16756" w:rsidP="00C16756">
      <w:pPr>
        <w:rPr>
          <w:lang w:val="en-ZW"/>
        </w:rPr>
      </w:pPr>
      <w:r w:rsidRPr="00C16756">
        <w:rPr>
          <w:lang w:val="en-ZW"/>
        </w:rPr>
        <w:t>Action Against Hunger (AAH) is a registered charity, founded in 1979. The international network of AAH operates in 47 countries.</w:t>
      </w:r>
      <w:r w:rsidR="00B46A2F">
        <w:rPr>
          <w:lang w:val="en-ZW"/>
        </w:rPr>
        <w:t xml:space="preserve"> </w:t>
      </w:r>
      <w:r w:rsidR="00B46A2F" w:rsidRPr="00C16756">
        <w:rPr>
          <w:lang w:val="en-ZW"/>
        </w:rPr>
        <w:t>In Nigeria we work in Jigawa, Yobe and Borno states</w:t>
      </w:r>
      <w:r w:rsidR="00B46A2F">
        <w:rPr>
          <w:lang w:val="en-ZW"/>
        </w:rPr>
        <w:t>.</w:t>
      </w:r>
      <w:r w:rsidRPr="00C16756">
        <w:rPr>
          <w:lang w:val="en-ZW"/>
        </w:rPr>
        <w:t xml:space="preserve"> Our teams in the field combat hunger on four fronts: nutrition, food security, water and sanitation.</w:t>
      </w:r>
    </w:p>
    <w:p w14:paraId="3F44ECDB" w14:textId="77777777" w:rsidR="00C16756" w:rsidRDefault="00C16756" w:rsidP="00C16756">
      <w:pPr>
        <w:rPr>
          <w:lang w:val="en-ZW"/>
        </w:rPr>
      </w:pPr>
    </w:p>
    <w:p w14:paraId="71642620" w14:textId="4F34E3A8" w:rsidR="000C5D80" w:rsidRDefault="006C381A" w:rsidP="00DA101A">
      <w:pPr>
        <w:rPr>
          <w:lang w:val="en-ZW"/>
        </w:rPr>
      </w:pPr>
      <w:r>
        <w:rPr>
          <w:lang w:val="en-ZW"/>
        </w:rPr>
        <w:t>Action Against Hunger</w:t>
      </w:r>
      <w:r w:rsidR="00540291">
        <w:rPr>
          <w:lang w:val="en-ZW"/>
        </w:rPr>
        <w:t xml:space="preserve"> </w:t>
      </w:r>
      <w:r w:rsidR="00265367">
        <w:rPr>
          <w:lang w:val="en-ZW"/>
        </w:rPr>
        <w:t>–</w:t>
      </w:r>
      <w:r w:rsidR="00DA101A">
        <w:rPr>
          <w:lang w:val="en-ZW"/>
        </w:rPr>
        <w:t xml:space="preserve"> </w:t>
      </w:r>
      <w:r w:rsidR="00DF1F45">
        <w:rPr>
          <w:lang w:val="en-ZW"/>
        </w:rPr>
        <w:t xml:space="preserve">Nigeria </w:t>
      </w:r>
      <w:r w:rsidR="00DA101A">
        <w:rPr>
          <w:lang w:val="en-ZW"/>
        </w:rPr>
        <w:t xml:space="preserve">intends to award </w:t>
      </w:r>
      <w:r w:rsidR="00C16756">
        <w:rPr>
          <w:lang w:val="en-ZW"/>
        </w:rPr>
        <w:t xml:space="preserve">a </w:t>
      </w:r>
      <w:r w:rsidR="00902345" w:rsidRPr="00B55045">
        <w:rPr>
          <w:b/>
          <w:lang w:val="en-ZW"/>
        </w:rPr>
        <w:t xml:space="preserve">Framework </w:t>
      </w:r>
      <w:r w:rsidR="00B22DA9" w:rsidRPr="00B55045">
        <w:rPr>
          <w:b/>
          <w:lang w:val="en-ZW"/>
        </w:rPr>
        <w:t>Agreement</w:t>
      </w:r>
      <w:r w:rsidR="00902345">
        <w:rPr>
          <w:lang w:val="en-ZW"/>
        </w:rPr>
        <w:t xml:space="preserve"> </w:t>
      </w:r>
      <w:r w:rsidR="00DA101A">
        <w:rPr>
          <w:lang w:val="en-ZW"/>
        </w:rPr>
        <w:t xml:space="preserve">for the supply </w:t>
      </w:r>
      <w:r w:rsidR="00C16756">
        <w:rPr>
          <w:lang w:val="en-ZW"/>
        </w:rPr>
        <w:t>of items in the following category</w:t>
      </w:r>
      <w:r>
        <w:rPr>
          <w:lang w:val="en-ZW"/>
        </w:rPr>
        <w:t>:</w:t>
      </w:r>
    </w:p>
    <w:p w14:paraId="3B0E7328" w14:textId="77777777" w:rsidR="00C16756" w:rsidRDefault="00C16756" w:rsidP="00DA101A">
      <w:pPr>
        <w:rPr>
          <w:lang w:val="en-ZW"/>
        </w:rPr>
      </w:pPr>
    </w:p>
    <w:p w14:paraId="585AF717" w14:textId="77777777" w:rsidR="007E4B0F" w:rsidRDefault="007E4B0F" w:rsidP="00DA101A">
      <w:pPr>
        <w:rPr>
          <w:lang w:val="en-ZW"/>
        </w:rPr>
      </w:pPr>
    </w:p>
    <w:p w14:paraId="5FC8BD3D" w14:textId="1749E89E" w:rsidR="00F96E2A" w:rsidRPr="00C16756" w:rsidRDefault="00681798" w:rsidP="00B46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 w:hanging="450"/>
        <w:rPr>
          <w:lang w:val="en-ZW"/>
        </w:rPr>
      </w:pPr>
      <w:r w:rsidRPr="00C16756">
        <w:rPr>
          <w:lang w:val="en-ZW"/>
        </w:rPr>
        <w:t xml:space="preserve">Non-Food Items </w:t>
      </w:r>
      <w:r w:rsidR="000C6CF3" w:rsidRPr="00C16756">
        <w:rPr>
          <w:lang w:val="en-ZW"/>
        </w:rPr>
        <w:t xml:space="preserve">(NFI) </w:t>
      </w:r>
      <w:r w:rsidR="00431657" w:rsidRPr="00C16756">
        <w:rPr>
          <w:lang w:val="en-ZW"/>
        </w:rPr>
        <w:t>to be del</w:t>
      </w:r>
      <w:r w:rsidR="00B46A2F">
        <w:rPr>
          <w:lang w:val="en-ZW"/>
        </w:rPr>
        <w:t>ivered in Yobe and Borno States</w:t>
      </w:r>
      <w:r w:rsidR="00C16756">
        <w:rPr>
          <w:lang w:val="en-ZW"/>
        </w:rPr>
        <w:t>. (Ref: NG AB 1524)</w:t>
      </w:r>
    </w:p>
    <w:p w14:paraId="34C619C7" w14:textId="77777777" w:rsidR="007E4B0F" w:rsidRDefault="007E4B0F" w:rsidP="00DA101A"/>
    <w:p w14:paraId="0BCDE1D4" w14:textId="51AC1740" w:rsidR="00431657" w:rsidRPr="00B874C9" w:rsidRDefault="00186312" w:rsidP="00DA101A">
      <w:pPr>
        <w:rPr>
          <w:b/>
          <w:u w:val="single"/>
        </w:rPr>
      </w:pPr>
      <w:r>
        <w:t xml:space="preserve">The purpose of the signature of Frame work agreements </w:t>
      </w:r>
      <w:r w:rsidRPr="00186312">
        <w:t xml:space="preserve">is to provide flexibility in our procurement to be able to adapt and react to a fluctuating humanitarian situation. </w:t>
      </w:r>
      <w:r w:rsidRPr="00B46A2F">
        <w:rPr>
          <w:b/>
          <w:u w:val="single"/>
        </w:rPr>
        <w:t xml:space="preserve">In order for ACF to ensure quick response to emerging needs interested suppliers should justify existence of stocks in </w:t>
      </w:r>
      <w:r w:rsidR="00B46A2F">
        <w:rPr>
          <w:b/>
          <w:u w:val="single"/>
        </w:rPr>
        <w:t xml:space="preserve">the region </w:t>
      </w:r>
      <w:r w:rsidRPr="00B46A2F">
        <w:rPr>
          <w:b/>
          <w:u w:val="single"/>
        </w:rPr>
        <w:t>and ability to react to multiple size orders at very short notice.</w:t>
      </w:r>
    </w:p>
    <w:p w14:paraId="2881E00E" w14:textId="77777777" w:rsidR="00186312" w:rsidRDefault="00186312" w:rsidP="00DA101A"/>
    <w:p w14:paraId="587FE4E5" w14:textId="6D67938A" w:rsidR="00DA101A" w:rsidRDefault="00DA101A" w:rsidP="00DA101A">
      <w:pPr>
        <w:rPr>
          <w:lang w:val="en-ZW"/>
        </w:rPr>
      </w:pPr>
      <w:r>
        <w:rPr>
          <w:lang w:val="en-ZW"/>
        </w:rPr>
        <w:t>Bidding documents can be obta</w:t>
      </w:r>
      <w:r w:rsidR="000C5D80">
        <w:rPr>
          <w:lang w:val="en-ZW"/>
        </w:rPr>
        <w:t>ined by interested parties from</w:t>
      </w:r>
      <w:r>
        <w:rPr>
          <w:lang w:val="en-ZW"/>
        </w:rPr>
        <w:t>:</w:t>
      </w:r>
    </w:p>
    <w:p w14:paraId="3D7D083F" w14:textId="77777777" w:rsidR="00DA101A" w:rsidRPr="006C381A" w:rsidRDefault="00DA101A" w:rsidP="00DA101A">
      <w:pPr>
        <w:rPr>
          <w:b/>
          <w:bCs/>
          <w:lang w:val="en-ZW"/>
        </w:rPr>
      </w:pPr>
    </w:p>
    <w:p w14:paraId="00B237AD" w14:textId="510E9AC1" w:rsidR="00DA101A" w:rsidRPr="00D27765" w:rsidRDefault="006C381A" w:rsidP="00DA101A">
      <w:pPr>
        <w:rPr>
          <w:bCs/>
        </w:rPr>
      </w:pPr>
      <w:r>
        <w:rPr>
          <w:bCs/>
        </w:rPr>
        <w:t xml:space="preserve">ACTION AGAINST HUNGER </w:t>
      </w:r>
      <w:r w:rsidR="00B46A2F">
        <w:rPr>
          <w:bCs/>
        </w:rPr>
        <w:t>– SUPPLY CHAIN MANAGER</w:t>
      </w:r>
    </w:p>
    <w:p w14:paraId="500E92B5" w14:textId="77777777" w:rsidR="00656AA5" w:rsidRDefault="00DF1F45" w:rsidP="00DA101A">
      <w:pPr>
        <w:rPr>
          <w:lang w:val="en-ZW"/>
        </w:rPr>
      </w:pPr>
      <w:r>
        <w:rPr>
          <w:lang w:val="en-ZW"/>
        </w:rPr>
        <w:t>EMAIL</w:t>
      </w:r>
      <w:r w:rsidR="006C381A">
        <w:rPr>
          <w:lang w:val="en-ZW"/>
        </w:rPr>
        <w:t xml:space="preserve"> </w:t>
      </w:r>
      <w:r w:rsidR="006C381A" w:rsidRPr="00B55045">
        <w:rPr>
          <w:b/>
          <w:u w:val="single"/>
          <w:lang w:val="en-ZW"/>
        </w:rPr>
        <w:t>tender.ng@acf-international.org</w:t>
      </w:r>
    </w:p>
    <w:p w14:paraId="5A1EFFB2" w14:textId="77777777" w:rsidR="004C7391" w:rsidRDefault="004C7391" w:rsidP="00DA101A">
      <w:pPr>
        <w:rPr>
          <w:lang w:val="en-ZW"/>
        </w:rPr>
      </w:pPr>
      <w:r>
        <w:rPr>
          <w:lang w:val="en-ZW"/>
        </w:rPr>
        <w:t xml:space="preserve">OR </w:t>
      </w:r>
    </w:p>
    <w:p w14:paraId="72444214" w14:textId="1E4543AA" w:rsidR="00DA101A" w:rsidRDefault="004C7391" w:rsidP="00DA101A">
      <w:pPr>
        <w:rPr>
          <w:lang w:val="en-ZW"/>
        </w:rPr>
      </w:pPr>
      <w:r>
        <w:rPr>
          <w:lang w:val="en-ZW"/>
        </w:rPr>
        <w:t xml:space="preserve">At </w:t>
      </w:r>
      <w:r w:rsidR="00DA101A">
        <w:rPr>
          <w:lang w:val="en-ZW"/>
        </w:rPr>
        <w:t>the below address:</w:t>
      </w:r>
    </w:p>
    <w:p w14:paraId="26740C73" w14:textId="4A1C0485" w:rsidR="00DA101A" w:rsidRDefault="007E4B0F" w:rsidP="00DA101A">
      <w:pPr>
        <w:rPr>
          <w:lang w:val="en-ZW"/>
        </w:rPr>
      </w:pPr>
      <w:r>
        <w:rPr>
          <w:lang w:val="en-ZW"/>
        </w:rPr>
        <w:t>HOUS</w:t>
      </w:r>
      <w:r w:rsidR="00DF1F45">
        <w:rPr>
          <w:lang w:val="en-ZW"/>
        </w:rPr>
        <w:t xml:space="preserve">E </w:t>
      </w:r>
      <w:r>
        <w:rPr>
          <w:lang w:val="en-ZW"/>
        </w:rPr>
        <w:t xml:space="preserve">No. </w:t>
      </w:r>
      <w:r w:rsidR="00DF1F45">
        <w:rPr>
          <w:lang w:val="en-ZW"/>
        </w:rPr>
        <w:t>3</w:t>
      </w:r>
      <w:r>
        <w:rPr>
          <w:lang w:val="en-ZW"/>
        </w:rPr>
        <w:t>,</w:t>
      </w:r>
      <w:r w:rsidR="00DF1F45">
        <w:rPr>
          <w:lang w:val="en-ZW"/>
        </w:rPr>
        <w:t xml:space="preserve"> 6</w:t>
      </w:r>
      <w:r>
        <w:rPr>
          <w:vertAlign w:val="superscript"/>
          <w:lang w:val="en-ZW"/>
        </w:rPr>
        <w:t>th</w:t>
      </w:r>
      <w:r w:rsidR="00DF1F45">
        <w:rPr>
          <w:lang w:val="en-ZW"/>
        </w:rPr>
        <w:t xml:space="preserve"> AVENUE</w:t>
      </w:r>
      <w:r>
        <w:rPr>
          <w:lang w:val="en-ZW"/>
        </w:rPr>
        <w:t>, OPPOSITE GALADIMA GATE,</w:t>
      </w:r>
      <w:r w:rsidR="00DF1F45">
        <w:rPr>
          <w:lang w:val="en-ZW"/>
        </w:rPr>
        <w:t xml:space="preserve"> GWARINPA ABUJA</w:t>
      </w:r>
      <w:r>
        <w:rPr>
          <w:lang w:val="en-ZW"/>
        </w:rPr>
        <w:t xml:space="preserve">, </w:t>
      </w:r>
      <w:r w:rsidR="00DF1F45">
        <w:rPr>
          <w:lang w:val="en-ZW"/>
        </w:rPr>
        <w:t>NIGERIA</w:t>
      </w:r>
    </w:p>
    <w:p w14:paraId="4D0E555E" w14:textId="77777777" w:rsidR="00AB1947" w:rsidRDefault="00AB1947" w:rsidP="00B55045">
      <w:pPr>
        <w:jc w:val="both"/>
        <w:rPr>
          <w:lang w:val="en-ZW"/>
        </w:rPr>
      </w:pPr>
    </w:p>
    <w:p w14:paraId="39EDDCD4" w14:textId="19BF3B84" w:rsidR="000C5D80" w:rsidRPr="00656AA5" w:rsidRDefault="000C5D80" w:rsidP="00B55045">
      <w:pPr>
        <w:jc w:val="both"/>
        <w:rPr>
          <w:lang w:val="en-ZW"/>
        </w:rPr>
      </w:pPr>
      <w:r w:rsidRPr="000C5D80">
        <w:rPr>
          <w:b/>
          <w:lang w:val="en-ZW"/>
        </w:rPr>
        <w:t xml:space="preserve">Please send your request </w:t>
      </w:r>
      <w:r w:rsidR="00656AA5">
        <w:rPr>
          <w:b/>
          <w:lang w:val="en-ZW"/>
        </w:rPr>
        <w:t>b</w:t>
      </w:r>
      <w:r w:rsidR="00656AA5" w:rsidRPr="00656AA5">
        <w:rPr>
          <w:b/>
          <w:lang w:val="en-ZW"/>
        </w:rPr>
        <w:t>etween 9 am-4 pm (</w:t>
      </w:r>
      <w:r w:rsidR="00DF1F45">
        <w:rPr>
          <w:b/>
          <w:lang w:val="en-ZW"/>
        </w:rPr>
        <w:t>Abuja</w:t>
      </w:r>
      <w:r w:rsidR="00656AA5" w:rsidRPr="00656AA5">
        <w:rPr>
          <w:b/>
          <w:lang w:val="en-ZW"/>
        </w:rPr>
        <w:t xml:space="preserve"> time)</w:t>
      </w:r>
      <w:r w:rsidR="007E4B0F">
        <w:rPr>
          <w:b/>
          <w:lang w:val="en-ZW"/>
        </w:rPr>
        <w:t>.</w:t>
      </w:r>
      <w:r w:rsidR="00656AA5">
        <w:rPr>
          <w:b/>
          <w:lang w:val="en-ZW"/>
        </w:rPr>
        <w:t xml:space="preserve"> </w:t>
      </w:r>
      <w:r w:rsidRPr="000C5D80">
        <w:rPr>
          <w:b/>
          <w:lang w:val="en-ZW"/>
        </w:rPr>
        <w:t xml:space="preserve">The Deadline to request bidding documents is </w:t>
      </w:r>
      <w:r w:rsidR="00431657">
        <w:rPr>
          <w:b/>
          <w:lang w:val="en-ZW"/>
        </w:rPr>
        <w:t>2</w:t>
      </w:r>
      <w:r w:rsidR="007E4B0F">
        <w:rPr>
          <w:b/>
          <w:lang w:val="en-ZW"/>
        </w:rPr>
        <w:t>5</w:t>
      </w:r>
      <w:r w:rsidR="00431657" w:rsidRPr="00B55045">
        <w:rPr>
          <w:b/>
          <w:vertAlign w:val="superscript"/>
          <w:lang w:val="en-ZW"/>
        </w:rPr>
        <w:t>th</w:t>
      </w:r>
      <w:r w:rsidR="00431657">
        <w:rPr>
          <w:b/>
          <w:lang w:val="en-ZW"/>
        </w:rPr>
        <w:t xml:space="preserve"> </w:t>
      </w:r>
      <w:r w:rsidR="007E4B0F">
        <w:rPr>
          <w:b/>
          <w:lang w:val="en-ZW"/>
        </w:rPr>
        <w:t>February</w:t>
      </w:r>
      <w:r w:rsidR="00431657">
        <w:rPr>
          <w:b/>
          <w:lang w:val="en-ZW"/>
        </w:rPr>
        <w:t xml:space="preserve"> </w:t>
      </w:r>
      <w:r w:rsidR="00F96E2A">
        <w:rPr>
          <w:b/>
          <w:lang w:val="en-ZW"/>
        </w:rPr>
        <w:t>201</w:t>
      </w:r>
      <w:r w:rsidR="007E4B0F">
        <w:rPr>
          <w:b/>
          <w:lang w:val="en-ZW"/>
        </w:rPr>
        <w:t>6</w:t>
      </w:r>
    </w:p>
    <w:p w14:paraId="753D7725" w14:textId="77777777" w:rsidR="00DA101A" w:rsidRDefault="00DA101A" w:rsidP="00B55045">
      <w:pPr>
        <w:jc w:val="both"/>
        <w:rPr>
          <w:lang w:val="en-ZW"/>
        </w:rPr>
      </w:pPr>
    </w:p>
    <w:p w14:paraId="0A59F057" w14:textId="048F7C30" w:rsidR="00DA101A" w:rsidRDefault="00B42CC0" w:rsidP="00B55045">
      <w:pPr>
        <w:jc w:val="both"/>
      </w:pPr>
      <w:r>
        <w:rPr>
          <w:lang w:val="en-ZW"/>
        </w:rPr>
        <w:t>ACF</w:t>
      </w:r>
      <w:r w:rsidR="00DA101A">
        <w:rPr>
          <w:lang w:val="en-ZW"/>
        </w:rPr>
        <w:t xml:space="preserve"> does not bind itself to award the tender to the lowest tender or any bid and reserves the right to accept the whole or part of the tender</w:t>
      </w:r>
      <w:r w:rsidR="001A74BE">
        <w:rPr>
          <w:lang w:val="en-ZW"/>
        </w:rPr>
        <w:t>, ACF may award the tender to more than one bidder.</w:t>
      </w:r>
    </w:p>
    <w:sectPr w:rsidR="00DA101A" w:rsidSect="00B46A2F">
      <w:footerReference w:type="default" r:id="rId10"/>
      <w:pgSz w:w="11906" w:h="16838"/>
      <w:pgMar w:top="1079" w:right="1466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7AD96" w14:textId="77777777" w:rsidR="007944F5" w:rsidRDefault="007944F5">
      <w:r>
        <w:separator/>
      </w:r>
    </w:p>
  </w:endnote>
  <w:endnote w:type="continuationSeparator" w:id="0">
    <w:p w14:paraId="02670283" w14:textId="77777777" w:rsidR="007944F5" w:rsidRDefault="0079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4EFA1" w14:textId="77777777" w:rsidR="00655FA2" w:rsidRDefault="00D20F03">
    <w:pPr>
      <w:pStyle w:val="Piedepgina"/>
      <w:tabs>
        <w:tab w:val="clear" w:pos="4536"/>
        <w:tab w:val="clear" w:pos="9072"/>
      </w:tabs>
      <w:jc w:val="left"/>
    </w:pPr>
    <w:fldSimple w:instr=" TITLE  \* MERGEFORMAT ">
      <w:r w:rsidR="00B55045">
        <w:t>ADVERTISEMENT</w:t>
      </w:r>
    </w:fldSimple>
    <w:r w:rsidR="00655FA2">
      <w:tab/>
    </w:r>
    <w:r w:rsidR="00655FA2">
      <w:tab/>
    </w:r>
    <w:r w:rsidR="00655FA2">
      <w:tab/>
    </w:r>
    <w:r w:rsidR="00655FA2">
      <w:tab/>
    </w:r>
    <w:r w:rsidR="00655FA2">
      <w:tab/>
    </w:r>
    <w:r w:rsidR="00655FA2">
      <w:tab/>
    </w:r>
    <w:r w:rsidR="00655FA2">
      <w:tab/>
    </w:r>
    <w:r w:rsidR="00655FA2">
      <w:tab/>
    </w:r>
    <w:r w:rsidR="00655FA2">
      <w:tab/>
      <w:t xml:space="preserve">Page </w:t>
    </w:r>
    <w:r w:rsidR="00655FA2">
      <w:rPr>
        <w:rStyle w:val="Nmerodepgina"/>
      </w:rPr>
      <w:fldChar w:fldCharType="begin"/>
    </w:r>
    <w:r w:rsidR="00655FA2">
      <w:rPr>
        <w:rStyle w:val="Nmerodepgina"/>
      </w:rPr>
      <w:instrText xml:space="preserve"> PAGE </w:instrText>
    </w:r>
    <w:r w:rsidR="00655FA2">
      <w:rPr>
        <w:rStyle w:val="Nmerodepgina"/>
      </w:rPr>
      <w:fldChar w:fldCharType="separate"/>
    </w:r>
    <w:r w:rsidR="00C633C1">
      <w:rPr>
        <w:rStyle w:val="Nmerodepgina"/>
        <w:noProof/>
      </w:rPr>
      <w:t>1</w:t>
    </w:r>
    <w:r w:rsidR="00655FA2">
      <w:rPr>
        <w:rStyle w:val="Nmerodepgina"/>
      </w:rPr>
      <w:fldChar w:fldCharType="end"/>
    </w:r>
    <w:r w:rsidR="00655FA2">
      <w:rPr>
        <w:rStyle w:val="Nmerodepgina"/>
      </w:rPr>
      <w:t xml:space="preserve"> / </w:t>
    </w:r>
    <w:r w:rsidR="00655FA2">
      <w:rPr>
        <w:rStyle w:val="Nmerodepgina"/>
      </w:rPr>
      <w:fldChar w:fldCharType="begin"/>
    </w:r>
    <w:r w:rsidR="00655FA2">
      <w:rPr>
        <w:rStyle w:val="Nmerodepgina"/>
      </w:rPr>
      <w:instrText xml:space="preserve"> NUMPAGES </w:instrText>
    </w:r>
    <w:r w:rsidR="00655FA2">
      <w:rPr>
        <w:rStyle w:val="Nmerodepgina"/>
      </w:rPr>
      <w:fldChar w:fldCharType="separate"/>
    </w:r>
    <w:r w:rsidR="00C633C1">
      <w:rPr>
        <w:rStyle w:val="Nmerodepgina"/>
        <w:noProof/>
      </w:rPr>
      <w:t>1</w:t>
    </w:r>
    <w:r w:rsidR="00655FA2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56FF9" w14:textId="77777777" w:rsidR="007944F5" w:rsidRDefault="007944F5">
      <w:r>
        <w:separator/>
      </w:r>
    </w:p>
  </w:footnote>
  <w:footnote w:type="continuationSeparator" w:id="0">
    <w:p w14:paraId="5C0F719F" w14:textId="77777777" w:rsidR="007944F5" w:rsidRDefault="0079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5D1F"/>
    <w:multiLevelType w:val="multilevel"/>
    <w:tmpl w:val="D366815E"/>
    <w:lvl w:ilvl="0">
      <w:start w:val="1"/>
      <w:numFmt w:val="decimal"/>
      <w:pStyle w:val="Ttulo3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Ttulo4"/>
      <w:lvlText w:val="%1.%2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B3F4371"/>
    <w:multiLevelType w:val="hybridMultilevel"/>
    <w:tmpl w:val="FE0E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A1159"/>
    <w:multiLevelType w:val="hybridMultilevel"/>
    <w:tmpl w:val="BDF62AAC"/>
    <w:lvl w:ilvl="0" w:tplc="7DB293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A2"/>
    <w:rsid w:val="00045AB6"/>
    <w:rsid w:val="00072458"/>
    <w:rsid w:val="00072774"/>
    <w:rsid w:val="00080A4C"/>
    <w:rsid w:val="000C5D80"/>
    <w:rsid w:val="000C6CF3"/>
    <w:rsid w:val="000E3D1B"/>
    <w:rsid w:val="00164EBA"/>
    <w:rsid w:val="001817CB"/>
    <w:rsid w:val="00186312"/>
    <w:rsid w:val="001A0E52"/>
    <w:rsid w:val="001A74BE"/>
    <w:rsid w:val="001B16D9"/>
    <w:rsid w:val="002127FF"/>
    <w:rsid w:val="00212C27"/>
    <w:rsid w:val="00245FB1"/>
    <w:rsid w:val="002620B5"/>
    <w:rsid w:val="00265367"/>
    <w:rsid w:val="002671DC"/>
    <w:rsid w:val="002E1D68"/>
    <w:rsid w:val="0030768B"/>
    <w:rsid w:val="003167D4"/>
    <w:rsid w:val="00320DE8"/>
    <w:rsid w:val="00324156"/>
    <w:rsid w:val="00340279"/>
    <w:rsid w:val="003804C3"/>
    <w:rsid w:val="003B0E9B"/>
    <w:rsid w:val="003B5294"/>
    <w:rsid w:val="003E5030"/>
    <w:rsid w:val="00420B6D"/>
    <w:rsid w:val="00431657"/>
    <w:rsid w:val="00471743"/>
    <w:rsid w:val="004C7391"/>
    <w:rsid w:val="004D2898"/>
    <w:rsid w:val="004E5755"/>
    <w:rsid w:val="004F1F4C"/>
    <w:rsid w:val="00507B80"/>
    <w:rsid w:val="00540291"/>
    <w:rsid w:val="00573AF7"/>
    <w:rsid w:val="00575A57"/>
    <w:rsid w:val="005C6D8D"/>
    <w:rsid w:val="006069ED"/>
    <w:rsid w:val="006146FA"/>
    <w:rsid w:val="006210D0"/>
    <w:rsid w:val="00655FA2"/>
    <w:rsid w:val="00656AA5"/>
    <w:rsid w:val="00681798"/>
    <w:rsid w:val="006C381A"/>
    <w:rsid w:val="006F2A0C"/>
    <w:rsid w:val="007065C8"/>
    <w:rsid w:val="0076348D"/>
    <w:rsid w:val="007834BA"/>
    <w:rsid w:val="007944F5"/>
    <w:rsid w:val="007B4E74"/>
    <w:rsid w:val="007D1162"/>
    <w:rsid w:val="007E4B0F"/>
    <w:rsid w:val="00806BB5"/>
    <w:rsid w:val="00814393"/>
    <w:rsid w:val="0081610E"/>
    <w:rsid w:val="00834E00"/>
    <w:rsid w:val="00850BF8"/>
    <w:rsid w:val="008620AE"/>
    <w:rsid w:val="00876E5E"/>
    <w:rsid w:val="008A222B"/>
    <w:rsid w:val="008A5E9E"/>
    <w:rsid w:val="008F0E55"/>
    <w:rsid w:val="00902345"/>
    <w:rsid w:val="00934669"/>
    <w:rsid w:val="0095549D"/>
    <w:rsid w:val="0099202E"/>
    <w:rsid w:val="009A05BD"/>
    <w:rsid w:val="00A0779B"/>
    <w:rsid w:val="00A1144F"/>
    <w:rsid w:val="00A168ED"/>
    <w:rsid w:val="00A2267C"/>
    <w:rsid w:val="00A31E5F"/>
    <w:rsid w:val="00A53025"/>
    <w:rsid w:val="00A92025"/>
    <w:rsid w:val="00AB1947"/>
    <w:rsid w:val="00AD6CFC"/>
    <w:rsid w:val="00B007E3"/>
    <w:rsid w:val="00B02C5B"/>
    <w:rsid w:val="00B22DA9"/>
    <w:rsid w:val="00B42CC0"/>
    <w:rsid w:val="00B46A2F"/>
    <w:rsid w:val="00B55045"/>
    <w:rsid w:val="00B57EEF"/>
    <w:rsid w:val="00B874C9"/>
    <w:rsid w:val="00BA38E8"/>
    <w:rsid w:val="00BD39A6"/>
    <w:rsid w:val="00BD493B"/>
    <w:rsid w:val="00C05702"/>
    <w:rsid w:val="00C11439"/>
    <w:rsid w:val="00C16756"/>
    <w:rsid w:val="00C362DC"/>
    <w:rsid w:val="00C43CB5"/>
    <w:rsid w:val="00C5088D"/>
    <w:rsid w:val="00C633C1"/>
    <w:rsid w:val="00D158F2"/>
    <w:rsid w:val="00D20F03"/>
    <w:rsid w:val="00D27765"/>
    <w:rsid w:val="00D27BBF"/>
    <w:rsid w:val="00D30AB3"/>
    <w:rsid w:val="00D45CD5"/>
    <w:rsid w:val="00D51A36"/>
    <w:rsid w:val="00DA101A"/>
    <w:rsid w:val="00DD1AC4"/>
    <w:rsid w:val="00DD1F97"/>
    <w:rsid w:val="00DF1F45"/>
    <w:rsid w:val="00DF3023"/>
    <w:rsid w:val="00E0409D"/>
    <w:rsid w:val="00E047A2"/>
    <w:rsid w:val="00E24533"/>
    <w:rsid w:val="00E37A09"/>
    <w:rsid w:val="00E50E93"/>
    <w:rsid w:val="00E75DC6"/>
    <w:rsid w:val="00EA1B34"/>
    <w:rsid w:val="00EF2831"/>
    <w:rsid w:val="00F060D9"/>
    <w:rsid w:val="00F24198"/>
    <w:rsid w:val="00F56060"/>
    <w:rsid w:val="00F9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B4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74"/>
    <w:rPr>
      <w:rFonts w:ascii="Garamond" w:hAnsi="Garamond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7B4E74"/>
    <w:pPr>
      <w:keepNext/>
      <w:pBdr>
        <w:top w:val="single" w:sz="4" w:space="1" w:color="auto"/>
        <w:bottom w:val="single" w:sz="4" w:space="1" w:color="auto"/>
      </w:pBdr>
      <w:spacing w:before="240" w:after="60"/>
      <w:jc w:val="center"/>
      <w:outlineLvl w:val="0"/>
    </w:pPr>
    <w:rPr>
      <w:rFonts w:cs="Arial"/>
      <w:b/>
      <w:bCs/>
      <w:spacing w:val="40"/>
      <w:kern w:val="32"/>
      <w:sz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rsid w:val="007B4E74"/>
    <w:pPr>
      <w:keepNext/>
      <w:spacing w:before="240" w:after="60"/>
      <w:jc w:val="center"/>
      <w:outlineLvl w:val="1"/>
    </w:pPr>
    <w:rPr>
      <w:rFonts w:cs="Arial"/>
      <w:b/>
      <w:bCs/>
      <w:sz w:val="32"/>
      <w:szCs w:val="28"/>
      <w:u w:val="single"/>
    </w:rPr>
  </w:style>
  <w:style w:type="paragraph" w:styleId="Ttulo3">
    <w:name w:val="heading 3"/>
    <w:basedOn w:val="Normal"/>
    <w:next w:val="Normal"/>
    <w:qFormat/>
    <w:rsid w:val="007B4E74"/>
    <w:pPr>
      <w:keepNext/>
      <w:numPr>
        <w:numId w:val="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Ttulo4">
    <w:name w:val="heading 4"/>
    <w:basedOn w:val="Normal"/>
    <w:next w:val="Normal"/>
    <w:qFormat/>
    <w:rsid w:val="007B4E74"/>
    <w:pPr>
      <w:keepNext/>
      <w:numPr>
        <w:ilvl w:val="1"/>
        <w:numId w:val="1"/>
      </w:numPr>
      <w:spacing w:before="240" w:after="60"/>
      <w:outlineLvl w:val="3"/>
    </w:pPr>
    <w:rPr>
      <w:b/>
      <w:bCs/>
      <w:i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4E74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7B4E74"/>
    <w:pPr>
      <w:pBdr>
        <w:top w:val="single" w:sz="4" w:space="1" w:color="808080"/>
      </w:pBdr>
      <w:tabs>
        <w:tab w:val="center" w:pos="4536"/>
        <w:tab w:val="right" w:pos="9072"/>
      </w:tabs>
      <w:jc w:val="right"/>
    </w:pPr>
    <w:rPr>
      <w:color w:val="808080"/>
      <w:sz w:val="20"/>
      <w:lang w:val="fr-FR"/>
    </w:rPr>
  </w:style>
  <w:style w:type="character" w:styleId="Nmerodepgina">
    <w:name w:val="page number"/>
    <w:basedOn w:val="Fuentedeprrafopredeter"/>
    <w:rsid w:val="007B4E74"/>
  </w:style>
  <w:style w:type="paragraph" w:styleId="Textodeglobo">
    <w:name w:val="Balloon Text"/>
    <w:basedOn w:val="Normal"/>
    <w:link w:val="TextodegloboCar"/>
    <w:rsid w:val="00BD39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D39A6"/>
    <w:rPr>
      <w:rFonts w:ascii="Tahoma" w:hAnsi="Tahoma" w:cs="Tahoma"/>
      <w:sz w:val="16"/>
      <w:szCs w:val="16"/>
      <w:lang w:val="en-GB" w:eastAsia="en-US"/>
    </w:rPr>
  </w:style>
  <w:style w:type="character" w:styleId="Hipervnculo">
    <w:name w:val="Hyperlink"/>
    <w:rsid w:val="00D27765"/>
    <w:rPr>
      <w:color w:val="0000FF"/>
      <w:u w:val="single"/>
    </w:rPr>
  </w:style>
  <w:style w:type="paragraph" w:styleId="NormalWeb">
    <w:name w:val="Normal (Web)"/>
    <w:basedOn w:val="Normal"/>
    <w:rsid w:val="00D27765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Refdecomentario">
    <w:name w:val="annotation reference"/>
    <w:basedOn w:val="Fuentedeprrafopredeter"/>
    <w:rsid w:val="00C362D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62D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362DC"/>
    <w:rPr>
      <w:rFonts w:ascii="Garamond" w:hAnsi="Garamond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62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362DC"/>
    <w:rPr>
      <w:rFonts w:ascii="Garamond" w:hAnsi="Garamond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74"/>
    <w:rPr>
      <w:rFonts w:ascii="Garamond" w:hAnsi="Garamond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7B4E74"/>
    <w:pPr>
      <w:keepNext/>
      <w:pBdr>
        <w:top w:val="single" w:sz="4" w:space="1" w:color="auto"/>
        <w:bottom w:val="single" w:sz="4" w:space="1" w:color="auto"/>
      </w:pBdr>
      <w:spacing w:before="240" w:after="60"/>
      <w:jc w:val="center"/>
      <w:outlineLvl w:val="0"/>
    </w:pPr>
    <w:rPr>
      <w:rFonts w:cs="Arial"/>
      <w:b/>
      <w:bCs/>
      <w:spacing w:val="40"/>
      <w:kern w:val="32"/>
      <w:sz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rsid w:val="007B4E74"/>
    <w:pPr>
      <w:keepNext/>
      <w:spacing w:before="240" w:after="60"/>
      <w:jc w:val="center"/>
      <w:outlineLvl w:val="1"/>
    </w:pPr>
    <w:rPr>
      <w:rFonts w:cs="Arial"/>
      <w:b/>
      <w:bCs/>
      <w:sz w:val="32"/>
      <w:szCs w:val="28"/>
      <w:u w:val="single"/>
    </w:rPr>
  </w:style>
  <w:style w:type="paragraph" w:styleId="Ttulo3">
    <w:name w:val="heading 3"/>
    <w:basedOn w:val="Normal"/>
    <w:next w:val="Normal"/>
    <w:qFormat/>
    <w:rsid w:val="007B4E74"/>
    <w:pPr>
      <w:keepNext/>
      <w:numPr>
        <w:numId w:val="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Ttulo4">
    <w:name w:val="heading 4"/>
    <w:basedOn w:val="Normal"/>
    <w:next w:val="Normal"/>
    <w:qFormat/>
    <w:rsid w:val="007B4E74"/>
    <w:pPr>
      <w:keepNext/>
      <w:numPr>
        <w:ilvl w:val="1"/>
        <w:numId w:val="1"/>
      </w:numPr>
      <w:spacing w:before="240" w:after="60"/>
      <w:outlineLvl w:val="3"/>
    </w:pPr>
    <w:rPr>
      <w:b/>
      <w:bCs/>
      <w:i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4E74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7B4E74"/>
    <w:pPr>
      <w:pBdr>
        <w:top w:val="single" w:sz="4" w:space="1" w:color="808080"/>
      </w:pBdr>
      <w:tabs>
        <w:tab w:val="center" w:pos="4536"/>
        <w:tab w:val="right" w:pos="9072"/>
      </w:tabs>
      <w:jc w:val="right"/>
    </w:pPr>
    <w:rPr>
      <w:color w:val="808080"/>
      <w:sz w:val="20"/>
      <w:lang w:val="fr-FR"/>
    </w:rPr>
  </w:style>
  <w:style w:type="character" w:styleId="Nmerodepgina">
    <w:name w:val="page number"/>
    <w:basedOn w:val="Fuentedeprrafopredeter"/>
    <w:rsid w:val="007B4E74"/>
  </w:style>
  <w:style w:type="paragraph" w:styleId="Textodeglobo">
    <w:name w:val="Balloon Text"/>
    <w:basedOn w:val="Normal"/>
    <w:link w:val="TextodegloboCar"/>
    <w:rsid w:val="00BD39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D39A6"/>
    <w:rPr>
      <w:rFonts w:ascii="Tahoma" w:hAnsi="Tahoma" w:cs="Tahoma"/>
      <w:sz w:val="16"/>
      <w:szCs w:val="16"/>
      <w:lang w:val="en-GB" w:eastAsia="en-US"/>
    </w:rPr>
  </w:style>
  <w:style w:type="character" w:styleId="Hipervnculo">
    <w:name w:val="Hyperlink"/>
    <w:rsid w:val="00D27765"/>
    <w:rPr>
      <w:color w:val="0000FF"/>
      <w:u w:val="single"/>
    </w:rPr>
  </w:style>
  <w:style w:type="paragraph" w:styleId="NormalWeb">
    <w:name w:val="Normal (Web)"/>
    <w:basedOn w:val="Normal"/>
    <w:rsid w:val="00D27765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Refdecomentario">
    <w:name w:val="annotation reference"/>
    <w:basedOn w:val="Fuentedeprrafopredeter"/>
    <w:rsid w:val="00C362D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62D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362DC"/>
    <w:rPr>
      <w:rFonts w:ascii="Garamond" w:hAnsi="Garamond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62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362DC"/>
    <w:rPr>
      <w:rFonts w:ascii="Garamond" w:hAnsi="Garamond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ADVERTISEMENT</vt:lpstr>
      <vt:lpstr>ADVERTISEMENT</vt:lpstr>
      <vt:lpstr>ADVERTISEMENT</vt:lpstr>
    </vt:vector>
  </TitlesOfParts>
  <Company>ACF</Company>
  <LinksUpToDate>false</LinksUpToDate>
  <CharactersWithSpaces>1537</CharactersWithSpaces>
  <SharedDoc>false</SharedDoc>
  <HLinks>
    <vt:vector size="6" baseType="variant"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mailto:logscm.ssd@acf-international.org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</dc:title>
  <dc:creator>ACF</dc:creator>
  <cp:lastModifiedBy>Maria Estecha Mariscal</cp:lastModifiedBy>
  <cp:revision>2</cp:revision>
  <cp:lastPrinted>2015-05-11T15:57:00Z</cp:lastPrinted>
  <dcterms:created xsi:type="dcterms:W3CDTF">2016-01-27T18:44:00Z</dcterms:created>
  <dcterms:modified xsi:type="dcterms:W3CDTF">2016-01-27T18:44:00Z</dcterms:modified>
</cp:coreProperties>
</file>