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45" w:rsidRPr="00D25C75" w:rsidRDefault="004D6157" w:rsidP="00C91DE4">
      <w:pPr>
        <w:rPr>
          <w:rFonts w:asciiTheme="minorHAnsi" w:hAnsiTheme="minorHAnsi" w:cstheme="minorHAnsi"/>
        </w:rPr>
      </w:pPr>
      <w:r w:rsidRPr="00D25C75">
        <w:rPr>
          <w:rFonts w:asciiTheme="minorHAnsi" w:hAnsiTheme="minorHAnsi" w:cstheme="minorHAnsi"/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3F1B120E" wp14:editId="0C908B51">
                <wp:simplePos x="0" y="0"/>
                <wp:positionH relativeFrom="page">
                  <wp:align>center</wp:align>
                </wp:positionH>
                <wp:positionV relativeFrom="margin">
                  <wp:align>center</wp:align>
                </wp:positionV>
                <wp:extent cx="7557770" cy="8632825"/>
                <wp:effectExtent l="0" t="0" r="508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770" cy="8632825"/>
                          <a:chOff x="0" y="1440"/>
                          <a:chExt cx="12239" cy="1296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0" y="9661"/>
                            <a:ext cx="12239" cy="4739"/>
                            <a:chOff x="-6" y="3399"/>
                            <a:chExt cx="12197" cy="4253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-6" y="3717"/>
                              <a:ext cx="12189" cy="3550"/>
                              <a:chOff x="18" y="7468"/>
                              <a:chExt cx="12189" cy="3550"/>
                            </a:xfrm>
                          </wpg:grpSpPr>
                          <wps:wsp>
                            <wps:cNvPr id="8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8" y="7837"/>
                                <a:ext cx="7132" cy="2863"/>
                              </a:xfrm>
                              <a:custGeom>
                                <a:avLst/>
                                <a:gdLst>
                                  <a:gd name="T0" fmla="*/ 0 w 7132"/>
                                  <a:gd name="T1" fmla="*/ 0 h 2863"/>
                                  <a:gd name="T2" fmla="*/ 17 w 7132"/>
                                  <a:gd name="T3" fmla="*/ 2863 h 2863"/>
                                  <a:gd name="T4" fmla="*/ 7132 w 7132"/>
                                  <a:gd name="T5" fmla="*/ 2578 h 2863"/>
                                  <a:gd name="T6" fmla="*/ 7132 w 7132"/>
                                  <a:gd name="T7" fmla="*/ 200 h 2863"/>
                                  <a:gd name="T8" fmla="*/ 0 w 7132"/>
                                  <a:gd name="T9" fmla="*/ 0 h 28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132" h="2863">
                                    <a:moveTo>
                                      <a:pt x="0" y="0"/>
                                    </a:moveTo>
                                    <a:lnTo>
                                      <a:pt x="17" y="2863"/>
                                    </a:lnTo>
                                    <a:lnTo>
                                      <a:pt x="7132" y="2578"/>
                                    </a:lnTo>
                                    <a:lnTo>
                                      <a:pt x="7132" y="20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3466" cy="355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3DFE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8071" y="4069"/>
                              <a:ext cx="4120" cy="2913"/>
                            </a:xfrm>
                            <a:custGeom>
                              <a:avLst/>
                              <a:gdLst>
                                <a:gd name="T0" fmla="*/ 1 w 4120"/>
                                <a:gd name="T1" fmla="*/ 251 h 2913"/>
                                <a:gd name="T2" fmla="*/ 0 w 4120"/>
                                <a:gd name="T3" fmla="*/ 2662 h 2913"/>
                                <a:gd name="T4" fmla="*/ 4120 w 4120"/>
                                <a:gd name="T5" fmla="*/ 2913 h 2913"/>
                                <a:gd name="T6" fmla="*/ 4120 w 4120"/>
                                <a:gd name="T7" fmla="*/ 0 h 2913"/>
                                <a:gd name="T8" fmla="*/ 1 w 4120"/>
                                <a:gd name="T9" fmla="*/ 251 h 29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20" h="2913">
                                  <a:moveTo>
                                    <a:pt x="1" y="251"/>
                                  </a:moveTo>
                                  <a:lnTo>
                                    <a:pt x="0" y="2662"/>
                                  </a:lnTo>
                                  <a:lnTo>
                                    <a:pt x="4120" y="2913"/>
                                  </a:lnTo>
                                  <a:lnTo>
                                    <a:pt x="4120" y="0"/>
                                  </a:lnTo>
                                  <a:lnTo>
                                    <a:pt x="1" y="25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4"/>
                          <wps:cNvSpPr>
                            <a:spLocks/>
                          </wps:cNvSpPr>
                          <wps:spPr bwMode="auto">
                            <a:xfrm>
                              <a:off x="17" y="3617"/>
                              <a:ext cx="2076" cy="3851"/>
                            </a:xfrm>
                            <a:custGeom>
                              <a:avLst/>
                              <a:gdLst>
                                <a:gd name="T0" fmla="*/ 0 w 2076"/>
                                <a:gd name="T1" fmla="*/ 921 h 3851"/>
                                <a:gd name="T2" fmla="*/ 2060 w 2076"/>
                                <a:gd name="T3" fmla="*/ 0 h 3851"/>
                                <a:gd name="T4" fmla="*/ 2076 w 2076"/>
                                <a:gd name="T5" fmla="*/ 3851 h 3851"/>
                                <a:gd name="T6" fmla="*/ 0 w 2076"/>
                                <a:gd name="T7" fmla="*/ 2981 h 3851"/>
                                <a:gd name="T8" fmla="*/ 0 w 2076"/>
                                <a:gd name="T9" fmla="*/ 921 h 38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076" h="3851">
                                  <a:moveTo>
                                    <a:pt x="0" y="921"/>
                                  </a:moveTo>
                                  <a:lnTo>
                                    <a:pt x="2060" y="0"/>
                                  </a:lnTo>
                                  <a:lnTo>
                                    <a:pt x="2076" y="3851"/>
                                  </a:lnTo>
                                  <a:lnTo>
                                    <a:pt x="0" y="2981"/>
                                  </a:lnTo>
                                  <a:lnTo>
                                    <a:pt x="0" y="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5"/>
                          <wps:cNvSpPr>
                            <a:spLocks/>
                          </wps:cNvSpPr>
                          <wps:spPr bwMode="auto">
                            <a:xfrm>
                              <a:off x="2077" y="3617"/>
                              <a:ext cx="6011" cy="3835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17 w 6011"/>
                                <a:gd name="T3" fmla="*/ 3835 h 3835"/>
                                <a:gd name="T4" fmla="*/ 6011 w 6011"/>
                                <a:gd name="T5" fmla="*/ 2629 h 3835"/>
                                <a:gd name="T6" fmla="*/ 6011 w 6011"/>
                                <a:gd name="T7" fmla="*/ 1239 h 3835"/>
                                <a:gd name="T8" fmla="*/ 0 w 6011"/>
                                <a:gd name="T9" fmla="*/ 0 h 3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088" y="3835"/>
                              <a:ext cx="4102" cy="3432"/>
                            </a:xfrm>
                            <a:custGeom>
                              <a:avLst/>
                              <a:gdLst>
                                <a:gd name="T0" fmla="*/ 0 w 4102"/>
                                <a:gd name="T1" fmla="*/ 1038 h 3432"/>
                                <a:gd name="T2" fmla="*/ 0 w 4102"/>
                                <a:gd name="T3" fmla="*/ 2411 h 3432"/>
                                <a:gd name="T4" fmla="*/ 4102 w 4102"/>
                                <a:gd name="T5" fmla="*/ 3432 h 3432"/>
                                <a:gd name="T6" fmla="*/ 4102 w 4102"/>
                                <a:gd name="T7" fmla="*/ 0 h 3432"/>
                                <a:gd name="T8" fmla="*/ 0 w 4102"/>
                                <a:gd name="T9" fmla="*/ 1038 h 34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102" h="3432">
                                  <a:moveTo>
                                    <a:pt x="0" y="1038"/>
                                  </a:moveTo>
                                  <a:lnTo>
                                    <a:pt x="0" y="2411"/>
                                  </a:lnTo>
                                  <a:lnTo>
                                    <a:pt x="4102" y="3432"/>
                                  </a:lnTo>
                                  <a:lnTo>
                                    <a:pt x="4102" y="0"/>
                                  </a:lnTo>
                                  <a:lnTo>
                                    <a:pt x="0" y="10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70000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800" y="1440"/>
                            <a:ext cx="8640" cy="1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693" w:rsidRPr="009828FD" w:rsidRDefault="00422693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</w:rPr>
                              </w:pPr>
                              <w:r w:rsidRPr="009828FD">
                                <w:rPr>
                                  <w:b/>
                                  <w:bCs/>
                                  <w:color w:val="808080"/>
                                  <w:sz w:val="40"/>
                                  <w:szCs w:val="40"/>
                                </w:rPr>
                                <w:t>ACCIÓN CONTRA EL HAMBRE. VIVES PROYECTO</w:t>
                              </w:r>
                            </w:p>
                            <w:p w:rsidR="00422693" w:rsidRPr="009828FD" w:rsidRDefault="00422693">
                              <w:pPr>
                                <w:spacing w:after="0"/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494" y="11160"/>
                            <a:ext cx="4998" cy="1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693" w:rsidRDefault="00422693">
                              <w:pPr>
                                <w:jc w:val="right"/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800" y="2294"/>
                            <a:ext cx="9013" cy="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4FE8" w:rsidRDefault="00E64FE8" w:rsidP="0097195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  <w:t>TdR</w:t>
                              </w:r>
                              <w:proofErr w:type="spellEnd"/>
                            </w:p>
                            <w:p w:rsidR="00C91DE4" w:rsidRDefault="004D6157" w:rsidP="0097195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Procedimiento Negociado</w:t>
                              </w:r>
                            </w:p>
                            <w:p w:rsidR="00933195" w:rsidRPr="00C91DE4" w:rsidRDefault="004D6157" w:rsidP="00971959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para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 xml:space="preserve"> la selección y </w:t>
                              </w:r>
                              <w:r w:rsidR="00366EA2"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establecimiento de u</w:t>
                              </w:r>
                              <w:r w:rsidR="00A674BB"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n Acuerdo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 xml:space="preserve"> M</w:t>
                              </w:r>
                              <w:r w:rsidR="00366EA2"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arco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 xml:space="preserve"> con</w:t>
                              </w:r>
                              <w:r w:rsidR="00617204"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 xml:space="preserve"> un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o o varios</w:t>
                              </w:r>
                              <w:r w:rsidR="00617204"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 xml:space="preserve"> proveedor</w:t>
                              </w:r>
                              <w:r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es</w:t>
                              </w:r>
                              <w:r w:rsidR="00617204"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 xml:space="preserve"> de productos de difusión par</w:t>
                              </w:r>
                              <w:r w:rsidR="00167BD9"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a Vives Proyecto 2016 (</w:t>
                              </w:r>
                              <w:proofErr w:type="spellStart"/>
                              <w:r w:rsidR="00167BD9"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merchand</w:t>
                              </w:r>
                              <w:r w:rsidR="00617204"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ising</w:t>
                              </w:r>
                              <w:proofErr w:type="spellEnd"/>
                              <w:r w:rsidR="00617204">
                                <w:rPr>
                                  <w:b/>
                                  <w:bCs/>
                                  <w:i/>
                                  <w:color w:val="808080" w:themeColor="background1" w:themeShade="80"/>
                                  <w:sz w:val="72"/>
                                  <w:szCs w:val="72"/>
                                </w:rPr>
                                <w:t>)</w:t>
                              </w:r>
                            </w:p>
                            <w:p w:rsidR="00422693" w:rsidRPr="009828FD" w:rsidRDefault="00422693" w:rsidP="0060357C">
                              <w:pPr>
                                <w:spacing w:after="0"/>
                                <w:jc w:val="center"/>
                                <w:rPr>
                                  <w:b/>
                                  <w:bCs/>
                                  <w:color w:val="1F497D"/>
                                  <w:sz w:val="72"/>
                                  <w:szCs w:val="72"/>
                                </w:rPr>
                              </w:pPr>
                            </w:p>
                            <w:p w:rsidR="00422693" w:rsidRPr="009828FD" w:rsidRDefault="00422693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  <w:p w:rsidR="00422693" w:rsidRPr="009828FD" w:rsidRDefault="00422693">
                              <w:pPr>
                                <w:rPr>
                                  <w:b/>
                                  <w:bCs/>
                                  <w:color w:val="80808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0;margin-top:0;width:595.1pt;height:679.75pt;z-index:251658240;mso-position-horizontal:center;mso-position-horizontal-relative:page;mso-position-vertical:center;mso-position-vertical-relative:margin" coordorigin=",1440" coordsize="12239,12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" o:allowincell="f">
                <v:group id="Group 6" o:spid="_x0000_s1027" style="position:absolute;top:9661;width:12239;height:4739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group id="Group 7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8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1gh70A&#10;AADaAAAADwAAAGRycy9kb3ducmV2LnhtbERPzYrCMBC+L/gOYYS9ramCItUoIgiKHlZ3H2BoxraY&#10;TEoyan37zUHY48f3v1z33qkHxdQGNjAeFaCIq2Bbrg38/uy+5qCSIFt0gcnAixKsV4OPJZY2PPlM&#10;j4vUKodwKtFAI9KVWqeqIY9pFDrizF1D9CgZxlrbiM8c7p2eFMVMe2w5NzTY0bah6na5ewPijnyu&#10;5ofp8V6M3ek72na2FWM+h/1mAUqol3/x2723BvLWfCXfAL36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1gh70AAADaAAAADwAAAAAAAAAAAAAAAACYAgAAZHJzL2Rvd25yZXYu&#10;eG1sUEsFBgAAAAAEAAQA9QAAAII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9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W+MUA&#10;AADaAAAADwAAAGRycy9kb3ducmV2LnhtbESPT0sDMRTE70K/Q3gFL+JmtVLtdtNSxKI99Y+C18fm&#10;dbN187ImsV376Y0geBxm5jdMOe9tK47kQ+NYwU2WgyCunG64VvD2urx+ABEissbWMSn4pgDz2eCi&#10;xEK7E2/puIu1SBAOBSowMXaFlKEyZDFkriNO3t55izFJX0vt8ZTgtpW3eT6WFhtOCwY7ejRUfey+&#10;rILNeesXo+7Tn9Hc1evD6v3q/ulZqcthv5iCiNTH//Bf+0UrmMD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gJb4xQAAANoAAAAPAAAAAAAAAAAAAAAAAJgCAABkcnMv&#10;ZG93bnJldi54bWxQSwUGAAAAAAQABAD1AAAAigMAAAAA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10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7FMQA&#10;AADbAAAADwAAAGRycy9kb3ducmV2LnhtbESPS2/CMBCE75X4D9YicStOLURRikE8hIqqXnjdV/E2&#10;CY3XUWwg/ffdQ6XedjWzM9/Ol71v1J26WAe28DLOQBEXwdVcWjifds8zUDEhO2wCk4UfirBcDJ7m&#10;mLvw4APdj6lUEsIxRwtVSm2udSwq8hjHoSUW7St0HpOsXaldhw8J9402WTbVHmuWhgpb2lRUfB9v&#10;3sLraTvZrtyHWb9zupriYq6XT2PtaNiv3kAl6tO/+e967wRf6OUXGU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UOxTEAAAA2wAAAA8AAAAAAAAAAAAAAAAAmAIAAGRycy9k&#10;b3ducmV2LnhtbFBLBQYAAAAABAAEAPUAAACJAwAAAAA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11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asEA&#10;AADbAAAADwAAAGRycy9kb3ducmV2LnhtbERPPWvDMBDdA/0P4grdYskpNMGNYoIhbYcusZP9sK62&#10;iXUyluo4+fVVodDtHu/ztvlsezHR6DvHGtJEgSCunem40XCqDssNCB+QDfaOScONPOS7h8UWM+Ou&#10;fKSpDI2IIewz1NCGMGRS+roliz5xA3HkvtxoMUQ4NtKMeI3htpcrpV6kxY5jQ4sDFS3Vl/LbajhO&#10;xfP5rVJ0q8y6f19/lup+L7R+epz3ryACzeFf/Of+MHF+Cr+/xAPk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3smrBAAAA2wAAAA8AAAAAAAAAAAAAAAAAmAIAAGRycy9kb3du&#10;cmV2LnhtbFBLBQYAAAAABAAEAPUAAACGAwAAAAA=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2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Kd1sIA&#10;AADbAAAADwAAAGRycy9kb3ducmV2LnhtbERPTWsCMRC9C/0PYQq91WyFFlmNIlKll0JdRfQ2uxmz&#10;i5vJkqS67a9vhIK3ebzPmc5724oL+dA4VvAyzEAQV043bBTstqvnMYgQkTW2jknBDwWYzx4GU8y1&#10;u/KGLkU0IoVwyFFBHWOXSxmqmiyGoeuIE3dy3mJM0BupPV5TuG3lKMvepMWGU0ONHS1rqs7Ft1Ww&#10;l1+vxWFjPl15LLPSv+9b87tW6umxX0xAROrjXfzv/tBp/ghuv6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p3WwgAAANsAAAAPAAAAAAAAAAAAAAAAAJgCAABkcnMvZG93&#10;bnJldi54bWxQSwUGAAAAAAQABAD1AAAAhwMAAAAA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3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o4B8IA&#10;AADbAAAADwAAAGRycy9kb3ducmV2LnhtbERPTWvCQBC9F/wPywheim5qoYToKmJo6aGgTQWvY3ZM&#10;gtnZsLs18d93hYK3ebzPWa4H04orOd9YVvAyS0AQl1Y3XCk4/LxPUxA+IGtsLZOCG3lYr0ZPS8y0&#10;7fmbrkWoRAxhn6GCOoQuk9KXNRn0M9sRR+5sncEQoaukdtjHcNPKeZK8SYMNx4YaO9rWVF6KX6Og&#10;yI/F883vd3me7ruPk/vamj5VajIeNgsQgYbwEP+7P3Wc/wr3X+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jgHwgAAANsAAAAPAAAAAAAAAAAAAAAAAJgCAABkcnMvZG93&#10;bnJldi54bWxQSwUGAAAAAAQABAD1AAAAhwMAAAAA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4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WMPMAA&#10;AADbAAAADwAAAGRycy9kb3ducmV2LnhtbERPS4vCMBC+L/gfwgh7W1Prskg1igri7tH6OA/N2BSb&#10;SW2i7f77jSDsbT6+58yXva3Fg1pfOVYwHiUgiAunKy4VHA/bjykIH5A11o5JwS95WC4Gb3PMtOt4&#10;T488lCKGsM9QgQmhyaT0hSGLfuQa4shdXGsxRNiWUrfYxXBbyzRJvqTFimODwYY2hoprfrcKTt1e&#10;6lDffs67fJxOqvM6LW5Gqfdhv5qBCNSHf/HL/a3j/E94/h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WMPMAAAADbAAAADwAAAAAAAAAAAAAAAACYAgAAZHJzL2Rvd25y&#10;ZXYueG1sUEsFBgAAAAAEAAQA9QAAAIU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5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1MsEA&#10;AADbAAAADwAAAGRycy9kb3ducmV2LnhtbERPS4vCMBC+C/6HMMLeNNVVka5RXFHwtviAZW9DM7Zl&#10;m0k3ibX992ZB8DYf33OW69ZUoiHnS8sKxqMEBHFmdcm5gst5P1yA8AFZY2WZFHTkYb3q95aYanvn&#10;IzWnkIsYwj5FBUUIdSqlzwoy6Ee2Jo7c1TqDIUKXS+3wHsNNJSdJMpcGS44NBda0LSj7Pd2Mgnf3&#10;Ndkdv/882utie/lsuulP3Sn1Nmg3HyACteElfroPOs6fwf8v8QC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FtTLBAAAA2wAAAA8AAAAAAAAAAAAAAAAAmAIAAGRycy9kb3du&#10;cmV2LnhtbFBLBQYAAAAABAAEAPUAAACGAwAAAAA=&#10;" path="m,l17,3835,6011,2629r,-1390l,xe" fillcolor="#a7bfde" stroked="f">
                    <v:fill opacity="46003f"/>
                    <v:path arrowok="t" o:connecttype="custom" o:connectlocs="0,0;17,3835;6011,2629;6011,1239;0,0" o:connectangles="0,0,0,0,0"/>
                  </v:shape>
                  <v:shape id="Freeform 16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o28MA&#10;AADbAAAADwAAAGRycy9kb3ducmV2LnhtbERPS2sCMRC+C/0PYYTealZLtaxGkaUtgj34Kl6nm2my&#10;dDNZNum6/femUPA2H99zFqve1aKjNlSeFYxHGQji0uuKjYLT8fXhGUSIyBprz6TglwKslneDBeba&#10;X3hP3SEakUI45KjAxtjkUobSksMw8g1x4r586zAm2BqpW7ykcFfLSZZNpcOKU4PFhgpL5ffhxyl4&#10;2z0Vj6Y7b5qtr+zH++xkPosXpe6H/XoOIlIfb+J/90an+VP4+yUd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o28MAAADb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7" o:spid="_x0000_s1038" style="position:absolute;left:1800;top:1440;width:8640;height:1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h/cEA&#10;AADbAAAADwAAAGRycy9kb3ducmV2LnhtbERP24rCMBB9F/yHMMK+iKaK6FqNIl6g+mbXDxib2bZr&#10;MylNVuvfbxYE3+ZwrrNct6YSd2pcaVnBaBiBIM6sLjlXcPk6DD5BOI+ssbJMCp7kYL3qdpYYa/vg&#10;M91Tn4sQwi5GBYX3dSylywoy6Ia2Jg7ct20M+gCbXOoGHyHcVHIcRVNpsOTQUGBN24KyW/prFBxP&#10;k9Nlm8if27zc9ZNZGsnrdK/UR6/dLEB4av1b/HInOsyfwf8v4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hof3BAAAA2wAAAA8AAAAAAAAAAAAAAAAAmAIAAGRycy9kb3du&#10;cmV2LnhtbFBLBQYAAAAABAAEAPUAAACGAwAAAAA=&#10;" filled="f" stroked="f">
                  <v:textbox style="mso-fit-shape-to-text:t">
                    <w:txbxContent>
                      <w:p w:rsidR="00422693" w:rsidRPr="009828FD" w:rsidRDefault="00422693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40"/>
                            <w:szCs w:val="40"/>
                          </w:rPr>
                        </w:pPr>
                        <w:r w:rsidRPr="009828FD">
                          <w:rPr>
                            <w:b/>
                            <w:bCs/>
                            <w:color w:val="808080"/>
                            <w:sz w:val="40"/>
                            <w:szCs w:val="40"/>
                          </w:rPr>
                          <w:t>ACCIÓN CONTRA EL HAMBRE. VIVES PROYECTO</w:t>
                        </w:r>
                      </w:p>
                      <w:p w:rsidR="00422693" w:rsidRPr="009828FD" w:rsidRDefault="00422693">
                        <w:pPr>
                          <w:spacing w:after="0"/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8" o:spid="_x0000_s1039" style="position:absolute;left:6494;top:11160;width:4998;height:16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41j8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6z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+NY/EAAAA2wAAAA8AAAAAAAAAAAAAAAAAmAIAAGRycy9k&#10;b3ducmV2LnhtbFBLBQYAAAAABAAEAPUAAACJAwAAAAA=&#10;" filled="f" stroked="f">
                  <v:textbox style="mso-fit-shape-to-text:t">
                    <w:txbxContent>
                      <w:p w:rsidR="00422693" w:rsidRDefault="00422693">
                        <w:pPr>
                          <w:jc w:val="right"/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rect>
                <v:rect id="Rectangle 19" o:spid="_x0000_s1040" style="position:absolute;left:1800;top:2294;width:9013;height:9141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0i1MIA&#10;AADbAAAADwAAAGRycy9kb3ducmV2LnhtbERP3WrCMBS+F3yHcITdaeoGZatGEUW2wVao+gDH5tgW&#10;m5OSZG339stgsLvz8f2e9XY0rejJ+cayguUiAUFcWt1wpeByPs6fQfiArLG1TAq+ycN2M52sMdN2&#10;4IL6U6hEDGGfoYI6hC6T0pc1GfQL2xFH7madwRChq6R2OMRw08rHJEmlwYZjQ40d7Wsq76cvo+Dp&#10;I8/d5+F+TJPD5Z2tG/ev10Kph9m4W4EINIZ/8Z/7Tcf5L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SLUwgAAANsAAAAPAAAAAAAAAAAAAAAAAJgCAABkcnMvZG93&#10;bnJldi54bWxQSwUGAAAAAAQABAD1AAAAhwMAAAAA&#10;" filled="f" stroked="f">
                  <v:textbox>
                    <w:txbxContent>
                      <w:p w:rsidR="00E64FE8" w:rsidRDefault="00E64FE8" w:rsidP="00971959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  <w:proofErr w:type="spellStart"/>
                        <w:r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  <w:t>TdR</w:t>
                        </w:r>
                        <w:proofErr w:type="spellEnd"/>
                      </w:p>
                      <w:p w:rsidR="00C91DE4" w:rsidRDefault="004D6157" w:rsidP="00971959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</w:pPr>
                        <w:r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Procedimiento Negociado</w:t>
                        </w:r>
                      </w:p>
                      <w:p w:rsidR="00933195" w:rsidRPr="00C91DE4" w:rsidRDefault="004D6157" w:rsidP="00971959">
                        <w:pPr>
                          <w:spacing w:after="0"/>
                          <w:jc w:val="center"/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para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 xml:space="preserve"> la selección y </w:t>
                        </w:r>
                        <w:r w:rsidR="00366EA2"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establecimiento de u</w:t>
                        </w:r>
                        <w:r w:rsidR="00A674BB"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n Acuerdo</w:t>
                        </w:r>
                        <w:r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 xml:space="preserve"> M</w:t>
                        </w:r>
                        <w:r w:rsidR="00366EA2"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arco</w:t>
                        </w:r>
                        <w:r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 xml:space="preserve"> con</w:t>
                        </w:r>
                        <w:r w:rsidR="00617204"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 xml:space="preserve"> un</w:t>
                        </w:r>
                        <w:r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o o varios</w:t>
                        </w:r>
                        <w:r w:rsidR="00617204"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 xml:space="preserve"> proveedor</w:t>
                        </w:r>
                        <w:r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es</w:t>
                        </w:r>
                        <w:r w:rsidR="00617204"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 xml:space="preserve"> de productos de difusión par</w:t>
                        </w:r>
                        <w:r w:rsidR="00167BD9"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a Vives Proyecto 2016 (</w:t>
                        </w:r>
                        <w:proofErr w:type="spellStart"/>
                        <w:r w:rsidR="00167BD9"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merchand</w:t>
                        </w:r>
                        <w:r w:rsidR="00617204"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ising</w:t>
                        </w:r>
                        <w:proofErr w:type="spellEnd"/>
                        <w:r w:rsidR="00617204">
                          <w:rPr>
                            <w:b/>
                            <w:bCs/>
                            <w:i/>
                            <w:color w:val="808080" w:themeColor="background1" w:themeShade="80"/>
                            <w:sz w:val="72"/>
                            <w:szCs w:val="72"/>
                          </w:rPr>
                          <w:t>)</w:t>
                        </w:r>
                      </w:p>
                      <w:p w:rsidR="00422693" w:rsidRPr="009828FD" w:rsidRDefault="00422693" w:rsidP="0060357C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1F497D"/>
                            <w:sz w:val="72"/>
                            <w:szCs w:val="72"/>
                          </w:rPr>
                        </w:pPr>
                      </w:p>
                      <w:p w:rsidR="00422693" w:rsidRPr="009828FD" w:rsidRDefault="00422693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  <w:p w:rsidR="00422693" w:rsidRPr="009828FD" w:rsidRDefault="00422693">
                        <w:pPr>
                          <w:rPr>
                            <w:b/>
                            <w:bCs/>
                            <w:color w:val="80808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340445" w:rsidRPr="00D25C75" w:rsidRDefault="00340445" w:rsidP="00C91DE4">
      <w:pPr>
        <w:rPr>
          <w:rFonts w:asciiTheme="minorHAnsi" w:hAnsiTheme="minorHAnsi" w:cstheme="minorHAnsi"/>
        </w:rPr>
      </w:pPr>
    </w:p>
    <w:p w:rsidR="00E03686" w:rsidRPr="00D25C75" w:rsidRDefault="00340445" w:rsidP="00C91DE4">
      <w:pPr>
        <w:rPr>
          <w:rFonts w:asciiTheme="minorHAnsi" w:hAnsiTheme="minorHAnsi" w:cstheme="minorHAnsi"/>
          <w:b/>
          <w:bCs/>
          <w:color w:val="365F91"/>
        </w:rPr>
      </w:pPr>
      <w:r w:rsidRPr="00D25C75">
        <w:rPr>
          <w:rFonts w:asciiTheme="minorHAnsi" w:hAnsiTheme="minorHAnsi" w:cstheme="minorHAnsi"/>
          <w:b/>
          <w:bCs/>
          <w:color w:val="365F91"/>
        </w:rPr>
        <w:br w:type="page"/>
      </w:r>
    </w:p>
    <w:p w:rsidR="00340445" w:rsidRDefault="00A76146" w:rsidP="000C0707">
      <w:pPr>
        <w:pStyle w:val="Ttulo3"/>
        <w:numPr>
          <w:ilvl w:val="0"/>
          <w:numId w:val="1"/>
        </w:numPr>
        <w:ind w:left="426" w:hanging="426"/>
        <w:rPr>
          <w:rFonts w:asciiTheme="minorHAnsi" w:hAnsiTheme="minorHAnsi"/>
        </w:rPr>
      </w:pPr>
      <w:bookmarkStart w:id="0" w:name="_Toc396129588"/>
      <w:r w:rsidRPr="00DD7F03">
        <w:rPr>
          <w:rFonts w:asciiTheme="minorHAnsi" w:hAnsiTheme="minorHAnsi"/>
        </w:rPr>
        <w:lastRenderedPageBreak/>
        <w:t>INTRODUCCIÓN</w:t>
      </w:r>
      <w:bookmarkEnd w:id="0"/>
    </w:p>
    <w:p w:rsidR="00617204" w:rsidRDefault="00617204" w:rsidP="00617204">
      <w:pPr>
        <w:spacing w:after="0"/>
        <w:jc w:val="both"/>
        <w:rPr>
          <w:rFonts w:asciiTheme="minorHAnsi" w:hAnsiTheme="minorHAnsi" w:cstheme="minorHAnsi"/>
          <w:bCs/>
        </w:rPr>
      </w:pPr>
    </w:p>
    <w:p w:rsidR="00617204" w:rsidRPr="00C91DE4" w:rsidRDefault="00A76146" w:rsidP="008F0A09">
      <w:pPr>
        <w:pStyle w:val="Encabezado"/>
        <w:spacing w:line="276" w:lineRule="auto"/>
        <w:jc w:val="both"/>
      </w:pPr>
      <w:r w:rsidRPr="00A76146">
        <w:rPr>
          <w:rFonts w:asciiTheme="minorHAnsi" w:hAnsiTheme="minorHAnsi" w:cstheme="minorHAnsi"/>
          <w:bCs/>
        </w:rPr>
        <w:t>El</w:t>
      </w:r>
      <w:r>
        <w:rPr>
          <w:rFonts w:asciiTheme="minorHAnsi" w:hAnsiTheme="minorHAnsi" w:cstheme="minorHAnsi"/>
          <w:bCs/>
        </w:rPr>
        <w:t xml:space="preserve"> objetivo del presente documento es abrir un proceso de concurrencia competitiva </w:t>
      </w:r>
      <w:r w:rsidR="00617204" w:rsidRPr="00617204">
        <w:rPr>
          <w:rFonts w:asciiTheme="minorHAnsi" w:hAnsiTheme="minorHAnsi" w:cstheme="minorHAnsi"/>
          <w:bCs/>
        </w:rPr>
        <w:t>para la selección de un</w:t>
      </w:r>
      <w:r w:rsidR="009461B5">
        <w:rPr>
          <w:rFonts w:asciiTheme="minorHAnsi" w:hAnsiTheme="minorHAnsi" w:cstheme="minorHAnsi"/>
          <w:bCs/>
        </w:rPr>
        <w:t>o o varios</w:t>
      </w:r>
      <w:r w:rsidR="00617204" w:rsidRPr="00617204">
        <w:rPr>
          <w:rFonts w:asciiTheme="minorHAnsi" w:hAnsiTheme="minorHAnsi" w:cstheme="minorHAnsi"/>
          <w:bCs/>
        </w:rPr>
        <w:t xml:space="preserve"> proveedor</w:t>
      </w:r>
      <w:r w:rsidR="009461B5">
        <w:rPr>
          <w:rFonts w:asciiTheme="minorHAnsi" w:hAnsiTheme="minorHAnsi" w:cstheme="minorHAnsi"/>
          <w:bCs/>
        </w:rPr>
        <w:t>/es</w:t>
      </w:r>
      <w:r w:rsidR="00617204" w:rsidRPr="00617204">
        <w:rPr>
          <w:rFonts w:asciiTheme="minorHAnsi" w:hAnsiTheme="minorHAnsi" w:cstheme="minorHAnsi"/>
          <w:bCs/>
        </w:rPr>
        <w:t xml:space="preserve"> de productos de difusió</w:t>
      </w:r>
      <w:r w:rsidR="00167BD9">
        <w:rPr>
          <w:rFonts w:asciiTheme="minorHAnsi" w:hAnsiTheme="minorHAnsi" w:cstheme="minorHAnsi"/>
          <w:bCs/>
        </w:rPr>
        <w:t>n para Vives Proyecto (</w:t>
      </w:r>
      <w:proofErr w:type="spellStart"/>
      <w:r w:rsidR="00167BD9">
        <w:rPr>
          <w:rFonts w:asciiTheme="minorHAnsi" w:hAnsiTheme="minorHAnsi" w:cstheme="minorHAnsi"/>
          <w:bCs/>
        </w:rPr>
        <w:t>merchand</w:t>
      </w:r>
      <w:r w:rsidR="00617204" w:rsidRPr="00617204">
        <w:rPr>
          <w:rFonts w:asciiTheme="minorHAnsi" w:hAnsiTheme="minorHAnsi" w:cstheme="minorHAnsi"/>
          <w:bCs/>
        </w:rPr>
        <w:t>ising</w:t>
      </w:r>
      <w:proofErr w:type="spellEnd"/>
      <w:r w:rsidR="00617204" w:rsidRPr="00617204">
        <w:rPr>
          <w:rFonts w:asciiTheme="minorHAnsi" w:hAnsiTheme="minorHAnsi" w:cstheme="minorHAnsi"/>
          <w:bCs/>
        </w:rPr>
        <w:t>)</w:t>
      </w:r>
      <w:r w:rsidR="00617204">
        <w:rPr>
          <w:rFonts w:asciiTheme="minorHAnsi" w:hAnsiTheme="minorHAnsi" w:cstheme="minorHAnsi"/>
          <w:bCs/>
        </w:rPr>
        <w:t xml:space="preserve"> durante el año 2016. Esta actividad se circunscribe dentro de las acciones de comunicación de las operaciones cofinanciadas por el </w:t>
      </w:r>
      <w:r w:rsidR="00617204" w:rsidRPr="00617204">
        <w:rPr>
          <w:rFonts w:asciiTheme="minorHAnsi" w:hAnsiTheme="minorHAnsi" w:cstheme="minorHAnsi"/>
          <w:bCs/>
        </w:rPr>
        <w:t>Fondo Social Europeo dentro del  Programa Operativo de Inclusión Social y de la Economía Social 2014-2020</w:t>
      </w:r>
      <w:r w:rsidR="00617204">
        <w:rPr>
          <w:rFonts w:asciiTheme="minorHAnsi" w:hAnsiTheme="minorHAnsi" w:cstheme="minorHAnsi"/>
          <w:bCs/>
        </w:rPr>
        <w:t xml:space="preserve">. Una de las obligaciones contraídas por la figura de los “Beneficiarios” del citado Programa Operativo es la difusión de las operaciones a través de acciones de comunicación. La elaboración de </w:t>
      </w:r>
      <w:r w:rsidR="00617204" w:rsidRPr="00617204">
        <w:rPr>
          <w:rFonts w:asciiTheme="minorHAnsi" w:hAnsiTheme="minorHAnsi" w:cstheme="minorHAnsi"/>
          <w:bCs/>
        </w:rPr>
        <w:t>productos de difusión</w:t>
      </w:r>
      <w:r w:rsidR="00617204">
        <w:rPr>
          <w:rFonts w:asciiTheme="minorHAnsi" w:hAnsiTheme="minorHAnsi" w:cstheme="minorHAnsi"/>
          <w:bCs/>
        </w:rPr>
        <w:t xml:space="preserve"> contribuye a este objetivo de manera clara y refuerza la </w:t>
      </w:r>
      <w:r w:rsidR="008F0A09">
        <w:rPr>
          <w:rFonts w:asciiTheme="minorHAnsi" w:hAnsiTheme="minorHAnsi" w:cstheme="minorHAnsi"/>
          <w:bCs/>
        </w:rPr>
        <w:t xml:space="preserve">difusión de la marca del </w:t>
      </w:r>
      <w:bookmarkStart w:id="1" w:name="_GoBack"/>
      <w:bookmarkEnd w:id="1"/>
      <w:r w:rsidR="008F0A09">
        <w:rPr>
          <w:rFonts w:asciiTheme="minorHAnsi" w:hAnsiTheme="minorHAnsi" w:cstheme="minorHAnsi"/>
          <w:bCs/>
        </w:rPr>
        <w:t xml:space="preserve">Fondo Social Europeo. </w:t>
      </w:r>
    </w:p>
    <w:p w:rsidR="00617204" w:rsidRPr="00D2385E" w:rsidRDefault="00617204" w:rsidP="00C91DE4">
      <w:pPr>
        <w:jc w:val="both"/>
        <w:rPr>
          <w:rFonts w:asciiTheme="minorHAnsi" w:hAnsiTheme="minorHAnsi" w:cstheme="minorHAnsi"/>
          <w:bCs/>
        </w:rPr>
      </w:pPr>
    </w:p>
    <w:p w:rsidR="00352A63" w:rsidRDefault="00352A63" w:rsidP="000C0707">
      <w:pPr>
        <w:pStyle w:val="Ttulo3"/>
        <w:numPr>
          <w:ilvl w:val="0"/>
          <w:numId w:val="1"/>
        </w:numPr>
        <w:spacing w:after="240"/>
        <w:ind w:left="426" w:hanging="426"/>
        <w:rPr>
          <w:rFonts w:asciiTheme="minorHAnsi" w:hAnsiTheme="minorHAnsi"/>
        </w:rPr>
      </w:pPr>
      <w:bookmarkStart w:id="2" w:name="_Toc396129590"/>
      <w:r>
        <w:rPr>
          <w:rFonts w:asciiTheme="minorHAnsi" w:hAnsiTheme="minorHAnsi"/>
        </w:rPr>
        <w:t>DEFINICIÓN DE LA PROPUESTA</w:t>
      </w:r>
      <w:bookmarkEnd w:id="2"/>
    </w:p>
    <w:p w:rsidR="008F0A09" w:rsidRDefault="008F0A09" w:rsidP="008F0A09">
      <w:pPr>
        <w:spacing w:after="240"/>
        <w:jc w:val="both"/>
      </w:pPr>
      <w:r>
        <w:t>Las propuestas deben recoger:</w:t>
      </w:r>
    </w:p>
    <w:p w:rsidR="008F0A09" w:rsidRDefault="008F0A09" w:rsidP="000C0707">
      <w:pPr>
        <w:pStyle w:val="Prrafodelista"/>
        <w:numPr>
          <w:ilvl w:val="0"/>
          <w:numId w:val="2"/>
        </w:numPr>
        <w:spacing w:after="240"/>
        <w:jc w:val="both"/>
      </w:pPr>
      <w:r w:rsidRPr="008F0A09">
        <w:rPr>
          <w:b/>
        </w:rPr>
        <w:t>Propuesta técnica/descriptiva</w:t>
      </w:r>
      <w:r>
        <w:t xml:space="preserve">: </w:t>
      </w:r>
      <w:r w:rsidR="003565CF">
        <w:t xml:space="preserve">La propuesta debe desglosar </w:t>
      </w:r>
      <w:r>
        <w:t xml:space="preserve">la información descriptiva de al menos 3 opciones de diseño (diferentes tamaños, modelos, colores, etc.) diferentes del mismo producto que a continuación describimos. Esta descripción deberá acompañarse de fotografías que muestren el resultado final que están describiendo. </w:t>
      </w:r>
      <w:r w:rsidR="00DD2419">
        <w:t xml:space="preserve">Para la presentación de estas pruebas gráficas en la tabla del </w:t>
      </w:r>
      <w:proofErr w:type="spellStart"/>
      <w:r w:rsidR="00DD2419">
        <w:t>Pto</w:t>
      </w:r>
      <w:proofErr w:type="spellEnd"/>
      <w:r w:rsidR="00DD2419">
        <w:t xml:space="preserve">. C se encuentran los logotipos a usar en cada producto. Una vez adjudicado el contrato, el adjudicatario dispondrá de los logotipos en alta resolución. </w:t>
      </w:r>
      <w:r w:rsidR="00412E03">
        <w:t xml:space="preserve">En este apartado deberá aparecer los plazos de entrega desde que se encargue el producto. </w:t>
      </w:r>
    </w:p>
    <w:p w:rsidR="000C0707" w:rsidRDefault="008F0A09" w:rsidP="000C0707">
      <w:pPr>
        <w:pStyle w:val="Prrafodelista"/>
        <w:numPr>
          <w:ilvl w:val="0"/>
          <w:numId w:val="2"/>
        </w:numPr>
        <w:spacing w:after="240"/>
        <w:jc w:val="both"/>
      </w:pPr>
      <w:r w:rsidRPr="008F0A09">
        <w:rPr>
          <w:b/>
        </w:rPr>
        <w:t>P</w:t>
      </w:r>
      <w:r w:rsidR="003565CF" w:rsidRPr="008F0A09">
        <w:rPr>
          <w:b/>
        </w:rPr>
        <w:t>ropuesta económica</w:t>
      </w:r>
      <w:r w:rsidRPr="008F0A09">
        <w:rPr>
          <w:b/>
        </w:rPr>
        <w:t>:</w:t>
      </w:r>
      <w:r w:rsidR="003565CF">
        <w:t xml:space="preserve"> </w:t>
      </w:r>
      <w:r>
        <w:t>en la que se diferencie el coste cada uno de los productos que recoge la propuesta técnica. Además, deberá mostrar el coste sin IVA por unidad</w:t>
      </w:r>
      <w:r w:rsidR="000C0707">
        <w:t xml:space="preserve">. Además, se piden tres precios en función de 3 horquillas según volumen de unidades que viene descritas en la tabla del </w:t>
      </w:r>
      <w:proofErr w:type="spellStart"/>
      <w:r w:rsidR="000C0707">
        <w:t>pto</w:t>
      </w:r>
      <w:proofErr w:type="spellEnd"/>
      <w:r w:rsidR="000C0707">
        <w:t xml:space="preserve"> C.</w:t>
      </w:r>
    </w:p>
    <w:p w:rsidR="00737537" w:rsidRDefault="00737537" w:rsidP="000C0707">
      <w:pPr>
        <w:pStyle w:val="Ttulo3"/>
        <w:numPr>
          <w:ilvl w:val="0"/>
          <w:numId w:val="1"/>
        </w:numPr>
        <w:spacing w:after="240"/>
        <w:ind w:left="426" w:hanging="426"/>
        <w:rPr>
          <w:rFonts w:asciiTheme="minorHAnsi" w:hAnsiTheme="minorHAnsi"/>
        </w:rPr>
      </w:pPr>
      <w:bookmarkStart w:id="3" w:name="_Toc392065763"/>
      <w:bookmarkStart w:id="4" w:name="_Toc396129594"/>
      <w:r>
        <w:rPr>
          <w:rFonts w:asciiTheme="minorHAnsi" w:hAnsiTheme="minorHAnsi"/>
        </w:rPr>
        <w:t>CONTENIDOS DE LA PROPUESTA</w:t>
      </w:r>
    </w:p>
    <w:p w:rsidR="00737537" w:rsidRDefault="00737537" w:rsidP="00737537">
      <w:r>
        <w:t>Se licita el diseño y fabricación de:</w:t>
      </w:r>
    </w:p>
    <w:tbl>
      <w:tblPr>
        <w:tblW w:w="52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2"/>
        <w:gridCol w:w="3449"/>
        <w:gridCol w:w="2081"/>
        <w:gridCol w:w="2580"/>
      </w:tblGrid>
      <w:tr w:rsidR="00DD2419" w:rsidRPr="00737537" w:rsidTr="00DD2419">
        <w:trPr>
          <w:trHeight w:val="600"/>
          <w:jc w:val="center"/>
        </w:trPr>
        <w:tc>
          <w:tcPr>
            <w:tcW w:w="564" w:type="pct"/>
            <w:shd w:val="clear" w:color="000000" w:fill="C4D79B"/>
            <w:vAlign w:val="center"/>
            <w:hideMark/>
          </w:tcPr>
          <w:p w:rsidR="00DD2419" w:rsidRPr="00737537" w:rsidRDefault="00DD2419" w:rsidP="007375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P</w:t>
            </w:r>
            <w:r w:rsidRPr="00737537">
              <w:rPr>
                <w:rFonts w:eastAsia="Times New Roman"/>
                <w:b/>
                <w:bCs/>
                <w:color w:val="000000"/>
                <w:lang w:eastAsia="es-ES"/>
              </w:rPr>
              <w:t>roducto</w:t>
            </w:r>
          </w:p>
        </w:tc>
        <w:tc>
          <w:tcPr>
            <w:tcW w:w="1887" w:type="pct"/>
            <w:shd w:val="clear" w:color="000000" w:fill="C4D79B"/>
            <w:vAlign w:val="center"/>
            <w:hideMark/>
          </w:tcPr>
          <w:p w:rsidR="00DD2419" w:rsidRPr="00737537" w:rsidRDefault="00DD2419" w:rsidP="007375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Características</w:t>
            </w:r>
          </w:p>
        </w:tc>
        <w:tc>
          <w:tcPr>
            <w:tcW w:w="1138" w:type="pct"/>
            <w:shd w:val="clear" w:color="000000" w:fill="C4D79B"/>
            <w:vAlign w:val="center"/>
          </w:tcPr>
          <w:p w:rsidR="00DD2419" w:rsidRDefault="00DD2419" w:rsidP="007375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Horquillas de precios</w:t>
            </w:r>
          </w:p>
        </w:tc>
        <w:tc>
          <w:tcPr>
            <w:tcW w:w="1411" w:type="pct"/>
            <w:shd w:val="clear" w:color="000000" w:fill="C4D79B"/>
            <w:vAlign w:val="center"/>
          </w:tcPr>
          <w:p w:rsidR="00DD2419" w:rsidRDefault="00DD2419" w:rsidP="0073753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ES"/>
              </w:rPr>
            </w:pPr>
            <w:r>
              <w:rPr>
                <w:rFonts w:eastAsia="Times New Roman"/>
                <w:b/>
                <w:bCs/>
                <w:color w:val="000000"/>
                <w:lang w:eastAsia="es-ES"/>
              </w:rPr>
              <w:t>Logotipos</w:t>
            </w:r>
          </w:p>
        </w:tc>
      </w:tr>
      <w:tr w:rsidR="00DD2419" w:rsidRPr="00737537" w:rsidTr="00DD2419">
        <w:trPr>
          <w:trHeight w:val="1501"/>
          <w:jc w:val="center"/>
        </w:trPr>
        <w:tc>
          <w:tcPr>
            <w:tcW w:w="564" w:type="pct"/>
            <w:shd w:val="clear" w:color="auto" w:fill="auto"/>
            <w:vAlign w:val="center"/>
            <w:hideMark/>
          </w:tcPr>
          <w:p w:rsidR="00DD2419" w:rsidRPr="00737537" w:rsidRDefault="00DD2419" w:rsidP="00737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737537">
              <w:rPr>
                <w:rFonts w:eastAsia="Times New Roman"/>
                <w:color w:val="000000"/>
                <w:lang w:eastAsia="es-ES"/>
              </w:rPr>
              <w:t>libretas</w:t>
            </w:r>
          </w:p>
        </w:tc>
        <w:tc>
          <w:tcPr>
            <w:tcW w:w="1887" w:type="pct"/>
            <w:shd w:val="clear" w:color="auto" w:fill="auto"/>
            <w:hideMark/>
          </w:tcPr>
          <w:p w:rsidR="00DD2419" w:rsidRP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 w:rsidRPr="00DD2419">
              <w:t xml:space="preserve">Libreta con 70-100 hojas de papel reciclado con bolígrafo personalizado (1 logo). </w:t>
            </w:r>
          </w:p>
          <w:p w:rsidR="00DD2419" w:rsidRP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 w:rsidRPr="00DD2419">
              <w:t xml:space="preserve">Dimensiones </w:t>
            </w:r>
            <w:proofErr w:type="spellStart"/>
            <w:r w:rsidRPr="00DD2419">
              <w:t>Aprox</w:t>
            </w:r>
            <w:proofErr w:type="spellEnd"/>
            <w:r w:rsidRPr="00DD2419">
              <w:t>: 18x13x0</w:t>
            </w:r>
            <w:proofErr w:type="gramStart"/>
            <w:r w:rsidRPr="00DD2419">
              <w:t>,7</w:t>
            </w:r>
            <w:proofErr w:type="gramEnd"/>
            <w:r w:rsidRPr="00DD2419">
              <w:t xml:space="preserve"> cm. </w:t>
            </w:r>
          </w:p>
          <w:p w:rsidR="00DD2419" w:rsidRPr="00737537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  <w:rPr>
                <w:rFonts w:eastAsia="Times New Roman"/>
                <w:color w:val="000000"/>
                <w:lang w:eastAsia="es-ES"/>
              </w:rPr>
            </w:pPr>
            <w:r w:rsidRPr="00DD2419">
              <w:t>Impresión en portada con dos logos a color y texto “</w:t>
            </w:r>
            <w:r w:rsidRPr="00177770">
              <w:rPr>
                <w:b/>
              </w:rPr>
              <w:t>VIVES PROYECTO</w:t>
            </w:r>
            <w:r w:rsidRPr="00DD2419">
              <w:t>”</w:t>
            </w:r>
          </w:p>
        </w:tc>
        <w:tc>
          <w:tcPr>
            <w:tcW w:w="1138" w:type="pct"/>
          </w:tcPr>
          <w:p w:rsid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De 0-500 unidades</w:t>
            </w:r>
          </w:p>
          <w:p w:rsid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500- 1.000 unidades</w:t>
            </w:r>
          </w:p>
          <w:p w:rsid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1.000-2.000 unidades</w:t>
            </w:r>
          </w:p>
          <w:p w:rsidR="00DD2419" w:rsidRPr="000C0707" w:rsidRDefault="00DD2419" w:rsidP="000C070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411" w:type="pct"/>
          </w:tcPr>
          <w:p w:rsidR="00DD2419" w:rsidRDefault="00DD2419" w:rsidP="00DD2419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 wp14:anchorId="10E0FC6A" wp14:editId="22401878">
                  <wp:extent cx="790575" cy="857250"/>
                  <wp:effectExtent l="0" t="0" r="9525" b="0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e_invierte_ mas pequeñ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419" w:rsidRDefault="00DD2419" w:rsidP="00DD2419">
            <w:pPr>
              <w:pStyle w:val="Encabezado"/>
              <w:rPr>
                <w:i/>
                <w:iCs/>
                <w:sz w:val="16"/>
                <w:szCs w:val="16"/>
              </w:rPr>
            </w:pPr>
            <w:r>
              <w:t>+ leyenda: C</w:t>
            </w:r>
            <w:r>
              <w:rPr>
                <w:i/>
                <w:iCs/>
                <w:sz w:val="16"/>
                <w:szCs w:val="16"/>
              </w:rPr>
              <w:t xml:space="preserve">ofinanciado por el Fondo Social Europeo dentro del </w:t>
            </w:r>
          </w:p>
          <w:p w:rsidR="00DD2419" w:rsidRDefault="00DD2419" w:rsidP="00DD2419">
            <w:pPr>
              <w:pStyle w:val="Encabezado"/>
            </w:pPr>
            <w:r>
              <w:rPr>
                <w:i/>
                <w:iCs/>
                <w:sz w:val="16"/>
                <w:szCs w:val="16"/>
              </w:rPr>
              <w:t>POISES  2014-2020</w:t>
            </w:r>
          </w:p>
          <w:p w:rsidR="00DD2419" w:rsidRDefault="00DD2419" w:rsidP="00DD2419">
            <w:pPr>
              <w:spacing w:after="240"/>
              <w:jc w:val="both"/>
            </w:pPr>
          </w:p>
          <w:p w:rsidR="00DD2419" w:rsidRDefault="00DD2419" w:rsidP="00DD2419">
            <w:pPr>
              <w:spacing w:after="240"/>
              <w:jc w:val="both"/>
            </w:pPr>
            <w:r>
              <w:rPr>
                <w:noProof/>
                <w:lang w:eastAsia="es-ES"/>
              </w:rPr>
              <w:lastRenderedPageBreak/>
              <w:drawing>
                <wp:inline distT="0" distB="0" distL="0" distR="0" wp14:anchorId="0FF782A5" wp14:editId="255BBF9F">
                  <wp:extent cx="1005840" cy="548640"/>
                  <wp:effectExtent l="0" t="0" r="3810" b="3810"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_colo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19" w:rsidRPr="00737537" w:rsidTr="00DD2419">
        <w:trPr>
          <w:trHeight w:val="600"/>
          <w:jc w:val="center"/>
        </w:trPr>
        <w:tc>
          <w:tcPr>
            <w:tcW w:w="564" w:type="pct"/>
            <w:shd w:val="clear" w:color="auto" w:fill="auto"/>
            <w:vAlign w:val="center"/>
            <w:hideMark/>
          </w:tcPr>
          <w:p w:rsidR="00DD2419" w:rsidRPr="00737537" w:rsidRDefault="00DD2419" w:rsidP="00737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lastRenderedPageBreak/>
              <w:t>USB</w:t>
            </w:r>
          </w:p>
        </w:tc>
        <w:tc>
          <w:tcPr>
            <w:tcW w:w="1887" w:type="pct"/>
            <w:shd w:val="clear" w:color="auto" w:fill="auto"/>
            <w:hideMark/>
          </w:tcPr>
          <w:p w:rsidR="00DD2419" w:rsidRPr="00737537" w:rsidRDefault="00DD2419" w:rsidP="0073753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37537">
              <w:rPr>
                <w:rFonts w:eastAsia="Times New Roman"/>
                <w:color w:val="000000"/>
                <w:lang w:eastAsia="es-ES"/>
              </w:rPr>
              <w:t xml:space="preserve">Marcaje a </w:t>
            </w:r>
            <w:r>
              <w:rPr>
                <w:rFonts w:eastAsia="Times New Roman"/>
                <w:color w:val="000000"/>
                <w:lang w:eastAsia="es-ES"/>
              </w:rPr>
              <w:t>todo color por los dos lados: texto “</w:t>
            </w:r>
            <w:r w:rsidRPr="00177770">
              <w:rPr>
                <w:rFonts w:eastAsia="Times New Roman"/>
                <w:b/>
                <w:color w:val="000000"/>
                <w:lang w:eastAsia="es-ES"/>
              </w:rPr>
              <w:t>VIVES PROYECTO</w:t>
            </w:r>
            <w:r>
              <w:rPr>
                <w:rFonts w:eastAsia="Times New Roman"/>
                <w:color w:val="000000"/>
                <w:lang w:eastAsia="es-ES"/>
              </w:rPr>
              <w:t>”+1 LOGO. Mínimo 6 GB</w:t>
            </w:r>
          </w:p>
        </w:tc>
        <w:tc>
          <w:tcPr>
            <w:tcW w:w="1138" w:type="pct"/>
          </w:tcPr>
          <w:p w:rsid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De 0-100 unidades</w:t>
            </w:r>
          </w:p>
          <w:p w:rsid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100- 250 unidades</w:t>
            </w:r>
          </w:p>
          <w:p w:rsidR="00DD2419" w:rsidRP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250-500 unidades</w:t>
            </w:r>
          </w:p>
        </w:tc>
        <w:tc>
          <w:tcPr>
            <w:tcW w:w="1411" w:type="pct"/>
          </w:tcPr>
          <w:p w:rsidR="00DD2419" w:rsidRDefault="00DD2419" w:rsidP="00DD2419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 wp14:anchorId="4BD2FBC5" wp14:editId="78119991">
                  <wp:extent cx="790575" cy="857250"/>
                  <wp:effectExtent l="0" t="0" r="9525" b="0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e_invierte_ mas pequeñ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419" w:rsidRDefault="00DD2419" w:rsidP="00DD2419">
            <w:pPr>
              <w:pStyle w:val="Encabezado"/>
              <w:rPr>
                <w:i/>
                <w:iCs/>
                <w:sz w:val="16"/>
                <w:szCs w:val="16"/>
              </w:rPr>
            </w:pPr>
            <w:r>
              <w:t>+ leyenda: C</w:t>
            </w:r>
            <w:r>
              <w:rPr>
                <w:i/>
                <w:iCs/>
                <w:sz w:val="16"/>
                <w:szCs w:val="16"/>
              </w:rPr>
              <w:t xml:space="preserve">ofinanciado por el Fondo Social Europeo dentro del </w:t>
            </w:r>
          </w:p>
          <w:p w:rsidR="00DD2419" w:rsidRDefault="00DD2419" w:rsidP="00DD2419">
            <w:pPr>
              <w:pStyle w:val="Encabezado"/>
            </w:pPr>
            <w:r>
              <w:rPr>
                <w:i/>
                <w:iCs/>
                <w:sz w:val="16"/>
                <w:szCs w:val="16"/>
              </w:rPr>
              <w:t>POISES  2014-2020</w:t>
            </w:r>
          </w:p>
          <w:p w:rsidR="00DD2419" w:rsidRDefault="00DD2419" w:rsidP="00DD2419">
            <w:pPr>
              <w:spacing w:after="240"/>
              <w:ind w:left="360"/>
              <w:jc w:val="both"/>
            </w:pPr>
          </w:p>
        </w:tc>
      </w:tr>
      <w:tr w:rsidR="00DD2419" w:rsidRPr="00737537" w:rsidTr="00DD2419">
        <w:trPr>
          <w:trHeight w:val="697"/>
          <w:jc w:val="center"/>
        </w:trPr>
        <w:tc>
          <w:tcPr>
            <w:tcW w:w="564" w:type="pct"/>
            <w:shd w:val="clear" w:color="auto" w:fill="auto"/>
            <w:vAlign w:val="center"/>
            <w:hideMark/>
          </w:tcPr>
          <w:p w:rsidR="00DD2419" w:rsidRPr="00737537" w:rsidRDefault="00DD2419" w:rsidP="000C070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737537">
              <w:rPr>
                <w:rFonts w:eastAsia="Times New Roman"/>
                <w:color w:val="000000"/>
                <w:lang w:eastAsia="es-ES"/>
              </w:rPr>
              <w:t>Bolígrafo</w:t>
            </w:r>
            <w:r>
              <w:rPr>
                <w:rFonts w:eastAsia="Times New Roman"/>
                <w:color w:val="000000"/>
                <w:lang w:eastAsia="es-ES"/>
              </w:rPr>
              <w:t>s</w:t>
            </w:r>
          </w:p>
        </w:tc>
        <w:tc>
          <w:tcPr>
            <w:tcW w:w="1887" w:type="pct"/>
            <w:shd w:val="clear" w:color="auto" w:fill="auto"/>
            <w:hideMark/>
          </w:tcPr>
          <w:p w:rsidR="00DD2419" w:rsidRPr="00737537" w:rsidRDefault="00DD2419" w:rsidP="000C070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37537">
              <w:rPr>
                <w:rFonts w:eastAsia="Times New Roman"/>
                <w:color w:val="000000"/>
                <w:lang w:eastAsia="es-ES"/>
              </w:rPr>
              <w:t>Se grabarían dos logos a todo color en digital, uno en cada lateral del</w:t>
            </w:r>
            <w:r>
              <w:rPr>
                <w:rFonts w:eastAsia="Times New Roman"/>
                <w:color w:val="000000"/>
                <w:lang w:eastAsia="es-ES"/>
              </w:rPr>
              <w:t xml:space="preserve"> </w:t>
            </w:r>
            <w:r w:rsidRPr="00737537">
              <w:rPr>
                <w:rFonts w:eastAsia="Times New Roman"/>
                <w:color w:val="000000"/>
                <w:lang w:eastAsia="es-ES"/>
              </w:rPr>
              <w:t>bolígrafo.</w:t>
            </w:r>
          </w:p>
        </w:tc>
        <w:tc>
          <w:tcPr>
            <w:tcW w:w="1138" w:type="pct"/>
          </w:tcPr>
          <w:p w:rsid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De 0-1.000 unidades</w:t>
            </w:r>
          </w:p>
          <w:p w:rsid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1.000-2.000 unidades</w:t>
            </w:r>
          </w:p>
          <w:p w:rsidR="00DD2419" w:rsidRP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2.000-3.000 unidades</w:t>
            </w:r>
          </w:p>
        </w:tc>
        <w:tc>
          <w:tcPr>
            <w:tcW w:w="1411" w:type="pct"/>
          </w:tcPr>
          <w:p w:rsidR="00DD2419" w:rsidRDefault="00DD2419" w:rsidP="00DD2419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 wp14:anchorId="563D4A2F" wp14:editId="0853C651">
                  <wp:extent cx="790575" cy="857250"/>
                  <wp:effectExtent l="0" t="0" r="9525" b="0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e_invierte_ mas pequeñ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419" w:rsidRDefault="00DD2419" w:rsidP="00DD2419">
            <w:pPr>
              <w:pStyle w:val="Encabezado"/>
              <w:rPr>
                <w:i/>
                <w:iCs/>
                <w:sz w:val="16"/>
                <w:szCs w:val="16"/>
              </w:rPr>
            </w:pPr>
            <w:r>
              <w:t>+ leyenda: C</w:t>
            </w:r>
            <w:r>
              <w:rPr>
                <w:i/>
                <w:iCs/>
                <w:sz w:val="16"/>
                <w:szCs w:val="16"/>
              </w:rPr>
              <w:t xml:space="preserve">ofinanciado por el Fondo Social Europeo dentro del </w:t>
            </w:r>
          </w:p>
          <w:p w:rsidR="00DD2419" w:rsidRDefault="00DD2419" w:rsidP="00DD2419">
            <w:pPr>
              <w:pStyle w:val="Encabezado"/>
            </w:pPr>
            <w:r>
              <w:rPr>
                <w:i/>
                <w:iCs/>
                <w:sz w:val="16"/>
                <w:szCs w:val="16"/>
              </w:rPr>
              <w:t>POISES  2014-2020</w:t>
            </w:r>
          </w:p>
          <w:p w:rsidR="00DD2419" w:rsidRDefault="00DD2419" w:rsidP="00DD2419">
            <w:pPr>
              <w:spacing w:after="240"/>
              <w:ind w:left="360"/>
            </w:pPr>
            <w:r>
              <w:rPr>
                <w:noProof/>
                <w:lang w:eastAsia="es-ES"/>
              </w:rPr>
              <w:drawing>
                <wp:inline distT="0" distB="0" distL="0" distR="0" wp14:anchorId="10EBD1B8" wp14:editId="41D92D7A">
                  <wp:extent cx="1005840" cy="548640"/>
                  <wp:effectExtent l="0" t="0" r="3810" b="3810"/>
                  <wp:docPr id="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_colo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2419" w:rsidRPr="00737537" w:rsidTr="00DD2419">
        <w:trPr>
          <w:trHeight w:val="900"/>
          <w:jc w:val="center"/>
        </w:trPr>
        <w:tc>
          <w:tcPr>
            <w:tcW w:w="564" w:type="pct"/>
            <w:shd w:val="clear" w:color="auto" w:fill="auto"/>
            <w:vAlign w:val="center"/>
            <w:hideMark/>
          </w:tcPr>
          <w:p w:rsidR="00DD2419" w:rsidRPr="00737537" w:rsidRDefault="00DD2419" w:rsidP="0073753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C</w:t>
            </w:r>
            <w:r w:rsidRPr="00737537">
              <w:rPr>
                <w:rFonts w:eastAsia="Times New Roman"/>
                <w:color w:val="000000"/>
                <w:lang w:eastAsia="es-ES"/>
              </w:rPr>
              <w:t>arpetas</w:t>
            </w:r>
          </w:p>
        </w:tc>
        <w:tc>
          <w:tcPr>
            <w:tcW w:w="1887" w:type="pct"/>
            <w:shd w:val="clear" w:color="auto" w:fill="auto"/>
            <w:hideMark/>
          </w:tcPr>
          <w:p w:rsidR="00DD2419" w:rsidRP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 w:rsidRPr="00DD2419">
              <w:t xml:space="preserve">Abierta, </w:t>
            </w:r>
            <w:proofErr w:type="spellStart"/>
            <w:r w:rsidRPr="00DD2419">
              <w:t>aprox</w:t>
            </w:r>
            <w:proofErr w:type="spellEnd"/>
            <w:r w:rsidRPr="00DD2419">
              <w:t xml:space="preserve">: 493 x 383 </w:t>
            </w:r>
            <w:proofErr w:type="spellStart"/>
            <w:r w:rsidRPr="00DD2419">
              <w:t>mm.</w:t>
            </w:r>
            <w:proofErr w:type="spellEnd"/>
          </w:p>
          <w:p w:rsidR="00DD2419" w:rsidRP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 w:rsidRPr="00DD2419">
              <w:t>Min 4/0 tintas</w:t>
            </w:r>
          </w:p>
          <w:p w:rsidR="00DD2419" w:rsidRP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 w:rsidRPr="00DD2419">
              <w:t>Papel tipo: Estucado/mate 350 gr</w:t>
            </w:r>
          </w:p>
          <w:p w:rsidR="00DD2419" w:rsidRPr="00412E03" w:rsidRDefault="00DD2419" w:rsidP="00177770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texto “</w:t>
            </w:r>
            <w:r w:rsidRPr="00177770">
              <w:rPr>
                <w:rFonts w:eastAsia="Times New Roman"/>
                <w:b/>
                <w:color w:val="000000"/>
                <w:lang w:eastAsia="es-ES"/>
              </w:rPr>
              <w:t>VIVES PROYECTO</w:t>
            </w:r>
            <w:r>
              <w:rPr>
                <w:rFonts w:eastAsia="Times New Roman"/>
                <w:color w:val="000000"/>
                <w:lang w:eastAsia="es-ES"/>
              </w:rPr>
              <w:t>”+</w:t>
            </w:r>
            <w:r w:rsidR="00177770">
              <w:rPr>
                <w:rFonts w:eastAsia="Times New Roman"/>
                <w:color w:val="000000"/>
                <w:lang w:eastAsia="es-ES"/>
              </w:rPr>
              <w:t>2</w:t>
            </w:r>
            <w:r>
              <w:rPr>
                <w:rFonts w:eastAsia="Times New Roman"/>
                <w:color w:val="000000"/>
                <w:lang w:eastAsia="es-ES"/>
              </w:rPr>
              <w:t xml:space="preserve"> LOGO</w:t>
            </w:r>
          </w:p>
        </w:tc>
        <w:tc>
          <w:tcPr>
            <w:tcW w:w="1138" w:type="pct"/>
          </w:tcPr>
          <w:p w:rsid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De 0-500 unidades</w:t>
            </w:r>
          </w:p>
          <w:p w:rsid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500- 1.000 unidades</w:t>
            </w:r>
          </w:p>
          <w:p w:rsidR="00DD2419" w:rsidRPr="00DD2419" w:rsidRDefault="00DD2419" w:rsidP="00DD2419">
            <w:pPr>
              <w:pStyle w:val="Prrafodelista"/>
              <w:numPr>
                <w:ilvl w:val="0"/>
                <w:numId w:val="3"/>
              </w:numPr>
              <w:spacing w:after="240"/>
              <w:ind w:left="196" w:hanging="142"/>
            </w:pPr>
            <w:r>
              <w:t>1.000-2.000 unidades</w:t>
            </w:r>
          </w:p>
        </w:tc>
        <w:tc>
          <w:tcPr>
            <w:tcW w:w="1411" w:type="pct"/>
          </w:tcPr>
          <w:p w:rsidR="00DD2419" w:rsidRDefault="00DD2419" w:rsidP="00DD2419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 wp14:anchorId="43B26C8C" wp14:editId="2EFB1EC9">
                  <wp:extent cx="790575" cy="857250"/>
                  <wp:effectExtent l="0" t="0" r="9525" b="0"/>
                  <wp:docPr id="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ue_invierte_ mas pequeñ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419" w:rsidRDefault="00DD2419" w:rsidP="00DD2419">
            <w:pPr>
              <w:pStyle w:val="Encabezado"/>
              <w:rPr>
                <w:i/>
                <w:iCs/>
                <w:sz w:val="16"/>
                <w:szCs w:val="16"/>
              </w:rPr>
            </w:pPr>
            <w:r>
              <w:t>+ leyenda: C</w:t>
            </w:r>
            <w:r>
              <w:rPr>
                <w:i/>
                <w:iCs/>
                <w:sz w:val="16"/>
                <w:szCs w:val="16"/>
              </w:rPr>
              <w:t xml:space="preserve">ofinanciado por el Fondo Social Europeo dentro del </w:t>
            </w:r>
          </w:p>
          <w:p w:rsidR="00DD2419" w:rsidRDefault="00DD2419" w:rsidP="00DD2419">
            <w:pPr>
              <w:pStyle w:val="Encabezado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POISES  2014-2020</w:t>
            </w:r>
          </w:p>
          <w:p w:rsidR="00DD2419" w:rsidRDefault="00DD2419" w:rsidP="00DD2419">
            <w:pPr>
              <w:pStyle w:val="Encabezado"/>
            </w:pPr>
            <w:r>
              <w:rPr>
                <w:noProof/>
                <w:lang w:eastAsia="es-ES"/>
              </w:rPr>
              <w:drawing>
                <wp:inline distT="0" distB="0" distL="0" distR="0" wp14:anchorId="72D8DC62" wp14:editId="048B93DE">
                  <wp:extent cx="1005840" cy="548640"/>
                  <wp:effectExtent l="0" t="0" r="3810" b="3810"/>
                  <wp:docPr id="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CH_colo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D2419" w:rsidRDefault="00DD2419" w:rsidP="0073753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</w:tr>
    </w:tbl>
    <w:p w:rsidR="009461B5" w:rsidRDefault="009461B5" w:rsidP="00737537"/>
    <w:p w:rsidR="00836201" w:rsidRDefault="009461B5" w:rsidP="00737537">
      <w:r>
        <w:t>Acción contra el hambre se reserva el derecho de aceptar las propuestas parcialmente o en su totalidad.</w:t>
      </w:r>
    </w:p>
    <w:p w:rsidR="00836201" w:rsidRPr="00737537" w:rsidRDefault="00836201" w:rsidP="00950BFD">
      <w:pPr>
        <w:jc w:val="both"/>
      </w:pPr>
      <w:r>
        <w:t>El acuerdo marco tendría una duración de un año prorrogable durante otro año si ambas partes están de acuerdo.</w:t>
      </w:r>
    </w:p>
    <w:p w:rsidR="00737537" w:rsidRDefault="00737537" w:rsidP="000C0707">
      <w:pPr>
        <w:pStyle w:val="Ttulo3"/>
        <w:numPr>
          <w:ilvl w:val="0"/>
          <w:numId w:val="1"/>
        </w:numPr>
        <w:spacing w:after="24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PROCESO DE ENTREGA DE LOS MATERIALES</w:t>
      </w:r>
    </w:p>
    <w:p w:rsidR="00A674BB" w:rsidRDefault="00A674BB" w:rsidP="007A05F0">
      <w:pPr>
        <w:jc w:val="both"/>
      </w:pPr>
      <w:r>
        <w:t xml:space="preserve">La firma de un acuerdo </w:t>
      </w:r>
      <w:r w:rsidR="009461B5">
        <w:t xml:space="preserve">marco no implica la </w:t>
      </w:r>
      <w:r>
        <w:t xml:space="preserve">obligación de compra por parte de Acción contra el Hambre. </w:t>
      </w:r>
      <w:r w:rsidR="009461B5">
        <w:t xml:space="preserve"> </w:t>
      </w:r>
    </w:p>
    <w:p w:rsidR="00737537" w:rsidRDefault="00A674BB" w:rsidP="007A05F0">
      <w:pPr>
        <w:jc w:val="both"/>
      </w:pPr>
      <w:r>
        <w:t xml:space="preserve">Está previsto que las órdenes de compra en firme en relación con este acuerdo marco </w:t>
      </w:r>
      <w:r w:rsidR="007E1578">
        <w:t>se establezcan</w:t>
      </w:r>
      <w:r>
        <w:t xml:space="preserve"> </w:t>
      </w:r>
      <w:r w:rsidR="00412E03">
        <w:t xml:space="preserve">teniendo en cuenta dos plazos de encargo, cada uno por el 50% del lote que sea finalmente contratado. El primer lote se </w:t>
      </w:r>
      <w:r>
        <w:t>encargará después de la firma del acuerdo marco</w:t>
      </w:r>
      <w:r w:rsidR="00412E03">
        <w:t>, y el segundo lote aproximadamente en el mes de agosto-septiembre de 2016.</w:t>
      </w:r>
    </w:p>
    <w:p w:rsidR="00412E03" w:rsidRDefault="00412E03" w:rsidP="00737537">
      <w:r>
        <w:t>La entrega se realizará, proporcionalmente, en las siguientes ciudades:</w:t>
      </w:r>
    </w:p>
    <w:p w:rsidR="00412E03" w:rsidRDefault="00412E03" w:rsidP="00412E03">
      <w:pPr>
        <w:pStyle w:val="Prrafodelista"/>
        <w:numPr>
          <w:ilvl w:val="0"/>
          <w:numId w:val="5"/>
        </w:numPr>
      </w:pPr>
      <w:r>
        <w:t>Barcelona</w:t>
      </w:r>
    </w:p>
    <w:p w:rsidR="00412E03" w:rsidRDefault="00412E03" w:rsidP="00412E03">
      <w:pPr>
        <w:pStyle w:val="Prrafodelista"/>
        <w:numPr>
          <w:ilvl w:val="0"/>
          <w:numId w:val="5"/>
        </w:numPr>
      </w:pPr>
      <w:r>
        <w:t>Madrid</w:t>
      </w:r>
    </w:p>
    <w:p w:rsidR="00412E03" w:rsidRDefault="00412E03" w:rsidP="00412E03">
      <w:pPr>
        <w:pStyle w:val="Prrafodelista"/>
        <w:numPr>
          <w:ilvl w:val="0"/>
          <w:numId w:val="5"/>
        </w:numPr>
      </w:pPr>
      <w:r>
        <w:t>Castellón</w:t>
      </w:r>
    </w:p>
    <w:p w:rsidR="00412E03" w:rsidRDefault="00412E03" w:rsidP="00412E03">
      <w:pPr>
        <w:pStyle w:val="Prrafodelista"/>
        <w:numPr>
          <w:ilvl w:val="0"/>
          <w:numId w:val="5"/>
        </w:numPr>
      </w:pPr>
      <w:r>
        <w:t>Zaragoza</w:t>
      </w:r>
    </w:p>
    <w:p w:rsidR="00412E03" w:rsidRDefault="007A05F0" w:rsidP="00412E03">
      <w:pPr>
        <w:pStyle w:val="Prrafodelista"/>
        <w:numPr>
          <w:ilvl w:val="0"/>
          <w:numId w:val="5"/>
        </w:numPr>
      </w:pPr>
      <w:r>
        <w:t>Santiago de Compostela</w:t>
      </w:r>
    </w:p>
    <w:p w:rsidR="007A05F0" w:rsidRDefault="007A05F0" w:rsidP="00412E03">
      <w:pPr>
        <w:pStyle w:val="Prrafodelista"/>
        <w:numPr>
          <w:ilvl w:val="0"/>
          <w:numId w:val="5"/>
        </w:numPr>
      </w:pPr>
      <w:r>
        <w:t>Cáceres</w:t>
      </w:r>
    </w:p>
    <w:p w:rsidR="007A05F0" w:rsidRDefault="007A05F0" w:rsidP="00412E03">
      <w:pPr>
        <w:pStyle w:val="Prrafodelista"/>
        <w:numPr>
          <w:ilvl w:val="0"/>
          <w:numId w:val="5"/>
        </w:numPr>
      </w:pPr>
      <w:r>
        <w:t>Sevilla</w:t>
      </w:r>
    </w:p>
    <w:p w:rsidR="007A05F0" w:rsidRDefault="007A05F0" w:rsidP="00412E03">
      <w:pPr>
        <w:pStyle w:val="Prrafodelista"/>
        <w:numPr>
          <w:ilvl w:val="0"/>
          <w:numId w:val="5"/>
        </w:numPr>
      </w:pPr>
      <w:r>
        <w:t>Pamplona</w:t>
      </w:r>
    </w:p>
    <w:p w:rsidR="00836201" w:rsidRDefault="00836201" w:rsidP="00836201">
      <w:pPr>
        <w:jc w:val="both"/>
      </w:pPr>
      <w:r>
        <w:t>Una vez firmado el acuerdo marco, Acción contra el Hambre podría necesitar otra serie de productos de difusión para Vives Proyecto o para otros programas o proyectos de Acción contra el Hambre</w:t>
      </w:r>
      <w:r w:rsidR="00950BFD">
        <w:t xml:space="preserve"> diferentes de los que aparecen en el listado previo</w:t>
      </w:r>
      <w:r>
        <w:t xml:space="preserve">, en ese caso Acción contra el Hambre pediría una oferta de </w:t>
      </w:r>
      <w:r w:rsidR="00950BFD">
        <w:t xml:space="preserve">estos </w:t>
      </w:r>
      <w:r>
        <w:t>nuevos productos al proveedor seleccionado y pondr</w:t>
      </w:r>
      <w:r w:rsidR="00950BFD">
        <w:t>ía una orden de compra para esos productos si las condiciones le convienen.</w:t>
      </w:r>
    </w:p>
    <w:p w:rsidR="00933195" w:rsidRDefault="00933195" w:rsidP="000C0707">
      <w:pPr>
        <w:pStyle w:val="Ttulo3"/>
        <w:numPr>
          <w:ilvl w:val="0"/>
          <w:numId w:val="1"/>
        </w:numPr>
        <w:spacing w:after="240"/>
        <w:ind w:left="426" w:hanging="426"/>
        <w:rPr>
          <w:rFonts w:asciiTheme="minorHAnsi" w:hAnsiTheme="minorHAnsi"/>
        </w:rPr>
      </w:pPr>
      <w:r>
        <w:rPr>
          <w:rFonts w:asciiTheme="minorHAnsi" w:hAnsiTheme="minorHAnsi"/>
        </w:rPr>
        <w:t>PROCESO DE SELECION DE LAS PROPUESTAS</w:t>
      </w:r>
      <w:bookmarkEnd w:id="3"/>
      <w:bookmarkEnd w:id="4"/>
    </w:p>
    <w:p w:rsidR="00933195" w:rsidRDefault="00933195" w:rsidP="00933195">
      <w:pPr>
        <w:jc w:val="both"/>
      </w:pPr>
      <w:r>
        <w:t xml:space="preserve">El departamento de aprovisionamiento de ACH llevará a cabo el proceso. Tras la fase de convocatoria (plazo de presentación de ofertas), se realizará un proceso de selección de las propuestas en base a criterios técnicos (propuestas que más se adecuen </w:t>
      </w:r>
      <w:r w:rsidR="007A05F0">
        <w:t>a la descripción</w:t>
      </w:r>
      <w:r>
        <w:t xml:space="preserve"> y planteamiento que se ha desarrollado en estos </w:t>
      </w:r>
      <w:proofErr w:type="spellStart"/>
      <w:r>
        <w:t>tdr</w:t>
      </w:r>
      <w:proofErr w:type="spellEnd"/>
      <w:r>
        <w:t>) y económicos (descripción de costes y equilibrio/adecuación económica).</w:t>
      </w:r>
    </w:p>
    <w:p w:rsidR="009F7B25" w:rsidRDefault="009F7B25" w:rsidP="00933195">
      <w:pPr>
        <w:jc w:val="both"/>
      </w:pPr>
      <w:r>
        <w:t xml:space="preserve">El plazo para la presentación de las ofertas finaliza el 3 de abril de 2016 (hora de Madrid). Las ofertas completas deben ser enviadas a: </w:t>
      </w:r>
      <w:hyperlink r:id="rId11" w:history="1">
        <w:r w:rsidRPr="003E3667">
          <w:rPr>
            <w:rStyle w:val="Hipervnculo"/>
          </w:rPr>
          <w:t>amichel@accioncontraelhambre.org</w:t>
        </w:r>
      </w:hyperlink>
      <w:r>
        <w:t xml:space="preserve"> y </w:t>
      </w:r>
      <w:hyperlink r:id="rId12" w:history="1">
        <w:r w:rsidRPr="003E3667">
          <w:rPr>
            <w:rStyle w:val="Hipervnculo"/>
          </w:rPr>
          <w:t>mestecha@accioncontraelhambre.org</w:t>
        </w:r>
      </w:hyperlink>
      <w:r>
        <w:t xml:space="preserve">  con copia a: </w:t>
      </w:r>
      <w:hyperlink r:id="rId13" w:history="1">
        <w:r w:rsidRPr="003E3667">
          <w:rPr>
            <w:rStyle w:val="Hipervnculo"/>
          </w:rPr>
          <w:t>licitaciones@accioncontraelhambre.org</w:t>
        </w:r>
      </w:hyperlink>
    </w:p>
    <w:p w:rsidR="002B7529" w:rsidRDefault="002B7529" w:rsidP="00C95C54">
      <w:pPr>
        <w:pStyle w:val="Ttulo3"/>
        <w:rPr>
          <w:rFonts w:asciiTheme="minorHAnsi" w:hAnsiTheme="minorHAnsi"/>
        </w:rPr>
      </w:pPr>
    </w:p>
    <w:sectPr w:rsidR="002B7529" w:rsidSect="0033459C">
      <w:headerReference w:type="default" r:id="rId14"/>
      <w:footerReference w:type="default" r:id="rId15"/>
      <w:pgSz w:w="11906" w:h="16838"/>
      <w:pgMar w:top="181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693" w:rsidRDefault="00422693" w:rsidP="009B1381">
      <w:pPr>
        <w:spacing w:after="0" w:line="240" w:lineRule="auto"/>
      </w:pPr>
      <w:r>
        <w:separator/>
      </w:r>
    </w:p>
  </w:endnote>
  <w:endnote w:type="continuationSeparator" w:id="0">
    <w:p w:rsidR="00422693" w:rsidRDefault="00422693" w:rsidP="009B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altName w:val="Times New Roman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976"/>
      <w:gridCol w:w="174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888306208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422693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422693" w:rsidRDefault="00422693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422693" w:rsidRDefault="00422693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167BD9">
                <w:rPr>
                  <w:noProof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813020" w:rsidRDefault="00813020" w:rsidP="00813020">
    <w:pPr>
      <w:pStyle w:val="Encabezado"/>
      <w:rPr>
        <w:i/>
        <w:iCs/>
        <w:sz w:val="16"/>
        <w:szCs w:val="16"/>
      </w:rPr>
    </w:pPr>
    <w:r w:rsidRPr="00E27AFF">
      <w:rPr>
        <w:rFonts w:ascii="Arial" w:eastAsia="Times New Roman" w:hAnsi="Arial" w:cs="Arial"/>
        <w:b/>
        <w:noProof/>
        <w:color w:val="000000"/>
        <w:sz w:val="18"/>
        <w:szCs w:val="18"/>
        <w:lang w:eastAsia="es-ES"/>
      </w:rPr>
      <w:drawing>
        <wp:anchor distT="0" distB="0" distL="114300" distR="114300" simplePos="0" relativeHeight="251661824" behindDoc="0" locked="0" layoutInCell="1" allowOverlap="1" wp14:anchorId="2296E2EF" wp14:editId="118C9E87">
          <wp:simplePos x="0" y="0"/>
          <wp:positionH relativeFrom="column">
            <wp:posOffset>-585470</wp:posOffset>
          </wp:positionH>
          <wp:positionV relativeFrom="paragraph">
            <wp:posOffset>8890</wp:posOffset>
          </wp:positionV>
          <wp:extent cx="468630" cy="504190"/>
          <wp:effectExtent l="0" t="0" r="7620" b="0"/>
          <wp:wrapSquare wrapText="bothSides"/>
          <wp:docPr id="21" name="0 Imagen" descr="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63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iCs/>
        <w:sz w:val="16"/>
        <w:szCs w:val="16"/>
      </w:rPr>
      <w:t xml:space="preserve">Con la cofinanciación del Fondo Social Europeo dentro del </w:t>
    </w:r>
  </w:p>
  <w:p w:rsidR="00813020" w:rsidRDefault="00813020" w:rsidP="00617204">
    <w:pPr>
      <w:pStyle w:val="Encabezado"/>
    </w:pPr>
    <w:r>
      <w:rPr>
        <w:i/>
        <w:iCs/>
        <w:sz w:val="16"/>
        <w:szCs w:val="16"/>
      </w:rPr>
      <w:t xml:space="preserve">Programa Operativo de </w:t>
    </w:r>
    <w:r w:rsidR="00617204">
      <w:rPr>
        <w:i/>
        <w:iCs/>
        <w:sz w:val="16"/>
        <w:szCs w:val="16"/>
      </w:rPr>
      <w:t>Inclusión Social y de la Economía Social 2014-2020</w:t>
    </w:r>
  </w:p>
  <w:p w:rsidR="00422693" w:rsidRPr="009B1381" w:rsidRDefault="00422693" w:rsidP="00813020">
    <w:pPr>
      <w:pStyle w:val="Piedepgin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693" w:rsidRDefault="00422693" w:rsidP="009B1381">
      <w:pPr>
        <w:spacing w:after="0" w:line="240" w:lineRule="auto"/>
      </w:pPr>
      <w:r>
        <w:separator/>
      </w:r>
    </w:p>
  </w:footnote>
  <w:footnote w:type="continuationSeparator" w:id="0">
    <w:p w:rsidR="00422693" w:rsidRDefault="00422693" w:rsidP="009B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93" w:rsidRDefault="0042269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6704" behindDoc="0" locked="0" layoutInCell="1" allowOverlap="1" wp14:anchorId="7674E062" wp14:editId="7CD10EAD">
          <wp:simplePos x="0" y="0"/>
          <wp:positionH relativeFrom="page">
            <wp:posOffset>1056005</wp:posOffset>
          </wp:positionH>
          <wp:positionV relativeFrom="page">
            <wp:posOffset>322580</wp:posOffset>
          </wp:positionV>
          <wp:extent cx="933450" cy="512445"/>
          <wp:effectExtent l="0" t="0" r="0" b="1905"/>
          <wp:wrapSquare wrapText="bothSides"/>
          <wp:docPr id="3" name="0 Imagen" descr="ACH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CH_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1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4544"/>
    <w:multiLevelType w:val="hybridMultilevel"/>
    <w:tmpl w:val="0C16EB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28D"/>
    <w:multiLevelType w:val="hybridMultilevel"/>
    <w:tmpl w:val="C1EAB79A"/>
    <w:lvl w:ilvl="0" w:tplc="2FA403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B46C8"/>
    <w:multiLevelType w:val="hybridMultilevel"/>
    <w:tmpl w:val="4D788466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9F500B"/>
    <w:multiLevelType w:val="hybridMultilevel"/>
    <w:tmpl w:val="BC383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1E2BA0"/>
    <w:multiLevelType w:val="hybridMultilevel"/>
    <w:tmpl w:val="8A264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F"/>
    <w:rsid w:val="0001076B"/>
    <w:rsid w:val="00021A32"/>
    <w:rsid w:val="0003584D"/>
    <w:rsid w:val="00037938"/>
    <w:rsid w:val="00052B41"/>
    <w:rsid w:val="000579A8"/>
    <w:rsid w:val="000632D8"/>
    <w:rsid w:val="00065B57"/>
    <w:rsid w:val="000662EB"/>
    <w:rsid w:val="000718A2"/>
    <w:rsid w:val="00081E93"/>
    <w:rsid w:val="00085CED"/>
    <w:rsid w:val="00091741"/>
    <w:rsid w:val="000944AF"/>
    <w:rsid w:val="000A426B"/>
    <w:rsid w:val="000B11D5"/>
    <w:rsid w:val="000B2D2E"/>
    <w:rsid w:val="000C0707"/>
    <w:rsid w:val="000D18DB"/>
    <w:rsid w:val="000D1EB8"/>
    <w:rsid w:val="000E6937"/>
    <w:rsid w:val="000F2FBF"/>
    <w:rsid w:val="000F39C5"/>
    <w:rsid w:val="000F58A6"/>
    <w:rsid w:val="0010193F"/>
    <w:rsid w:val="00110356"/>
    <w:rsid w:val="00112721"/>
    <w:rsid w:val="001313E4"/>
    <w:rsid w:val="0013362E"/>
    <w:rsid w:val="00135885"/>
    <w:rsid w:val="001553CE"/>
    <w:rsid w:val="00160C78"/>
    <w:rsid w:val="00167BD9"/>
    <w:rsid w:val="00173A28"/>
    <w:rsid w:val="00176139"/>
    <w:rsid w:val="00177770"/>
    <w:rsid w:val="00187500"/>
    <w:rsid w:val="00187835"/>
    <w:rsid w:val="001901F3"/>
    <w:rsid w:val="001A362F"/>
    <w:rsid w:val="001B33CF"/>
    <w:rsid w:val="001B469D"/>
    <w:rsid w:val="001C058F"/>
    <w:rsid w:val="001C5400"/>
    <w:rsid w:val="001C5F4E"/>
    <w:rsid w:val="001D577A"/>
    <w:rsid w:val="001E76AC"/>
    <w:rsid w:val="001E7DB4"/>
    <w:rsid w:val="002033DD"/>
    <w:rsid w:val="002044C3"/>
    <w:rsid w:val="002139EC"/>
    <w:rsid w:val="00217D99"/>
    <w:rsid w:val="0022780E"/>
    <w:rsid w:val="0023198C"/>
    <w:rsid w:val="002338E7"/>
    <w:rsid w:val="0023430A"/>
    <w:rsid w:val="002406FF"/>
    <w:rsid w:val="00253B67"/>
    <w:rsid w:val="00254D94"/>
    <w:rsid w:val="002750EE"/>
    <w:rsid w:val="00281BE4"/>
    <w:rsid w:val="002927F5"/>
    <w:rsid w:val="002957B6"/>
    <w:rsid w:val="00296F00"/>
    <w:rsid w:val="002A74E8"/>
    <w:rsid w:val="002B21BA"/>
    <w:rsid w:val="002B3972"/>
    <w:rsid w:val="002B7529"/>
    <w:rsid w:val="002C07B7"/>
    <w:rsid w:val="002C3B28"/>
    <w:rsid w:val="002D015D"/>
    <w:rsid w:val="002D5E25"/>
    <w:rsid w:val="002D6FDF"/>
    <w:rsid w:val="002E1B9D"/>
    <w:rsid w:val="002F01CE"/>
    <w:rsid w:val="002F1D9D"/>
    <w:rsid w:val="002F20AB"/>
    <w:rsid w:val="002F41F0"/>
    <w:rsid w:val="00300AC6"/>
    <w:rsid w:val="00301513"/>
    <w:rsid w:val="00310BF6"/>
    <w:rsid w:val="00327218"/>
    <w:rsid w:val="0033459C"/>
    <w:rsid w:val="00340445"/>
    <w:rsid w:val="003408A6"/>
    <w:rsid w:val="003444A0"/>
    <w:rsid w:val="0035109B"/>
    <w:rsid w:val="003527BB"/>
    <w:rsid w:val="00352A63"/>
    <w:rsid w:val="003565CF"/>
    <w:rsid w:val="00357231"/>
    <w:rsid w:val="00366922"/>
    <w:rsid w:val="00366EA2"/>
    <w:rsid w:val="00376D5E"/>
    <w:rsid w:val="0038226D"/>
    <w:rsid w:val="00387024"/>
    <w:rsid w:val="0039461D"/>
    <w:rsid w:val="003A0EF7"/>
    <w:rsid w:val="003A394E"/>
    <w:rsid w:val="003A6EC0"/>
    <w:rsid w:val="003B5A18"/>
    <w:rsid w:val="003C1001"/>
    <w:rsid w:val="003D678C"/>
    <w:rsid w:val="003D70F0"/>
    <w:rsid w:val="003E0B5E"/>
    <w:rsid w:val="003E498F"/>
    <w:rsid w:val="003F0A68"/>
    <w:rsid w:val="003F280B"/>
    <w:rsid w:val="003F438C"/>
    <w:rsid w:val="00412E03"/>
    <w:rsid w:val="00422693"/>
    <w:rsid w:val="00422E6E"/>
    <w:rsid w:val="00425244"/>
    <w:rsid w:val="00443605"/>
    <w:rsid w:val="00461F05"/>
    <w:rsid w:val="0047164A"/>
    <w:rsid w:val="00485792"/>
    <w:rsid w:val="004863BD"/>
    <w:rsid w:val="004932E8"/>
    <w:rsid w:val="004977CF"/>
    <w:rsid w:val="004B2161"/>
    <w:rsid w:val="004C33D1"/>
    <w:rsid w:val="004D29BD"/>
    <w:rsid w:val="004D578F"/>
    <w:rsid w:val="004D6157"/>
    <w:rsid w:val="004F6196"/>
    <w:rsid w:val="004F758D"/>
    <w:rsid w:val="005068EA"/>
    <w:rsid w:val="00507933"/>
    <w:rsid w:val="0052426D"/>
    <w:rsid w:val="00531F12"/>
    <w:rsid w:val="005377BF"/>
    <w:rsid w:val="00540D82"/>
    <w:rsid w:val="00545CFB"/>
    <w:rsid w:val="005664D0"/>
    <w:rsid w:val="00567406"/>
    <w:rsid w:val="00570296"/>
    <w:rsid w:val="005775E3"/>
    <w:rsid w:val="005976C3"/>
    <w:rsid w:val="005A2A0F"/>
    <w:rsid w:val="005A640E"/>
    <w:rsid w:val="005B1A0A"/>
    <w:rsid w:val="005B48AA"/>
    <w:rsid w:val="005C0A24"/>
    <w:rsid w:val="005C204E"/>
    <w:rsid w:val="005C46EB"/>
    <w:rsid w:val="005C7D6B"/>
    <w:rsid w:val="005F4753"/>
    <w:rsid w:val="005F4994"/>
    <w:rsid w:val="005F6099"/>
    <w:rsid w:val="0060357C"/>
    <w:rsid w:val="00617204"/>
    <w:rsid w:val="00626931"/>
    <w:rsid w:val="00655F4D"/>
    <w:rsid w:val="00665EF6"/>
    <w:rsid w:val="00674F93"/>
    <w:rsid w:val="00681004"/>
    <w:rsid w:val="006841F4"/>
    <w:rsid w:val="00684630"/>
    <w:rsid w:val="006878DC"/>
    <w:rsid w:val="006A0A59"/>
    <w:rsid w:val="006A10EC"/>
    <w:rsid w:val="006B28D0"/>
    <w:rsid w:val="006B588C"/>
    <w:rsid w:val="006B6324"/>
    <w:rsid w:val="006E38C9"/>
    <w:rsid w:val="006F4BD1"/>
    <w:rsid w:val="007071A2"/>
    <w:rsid w:val="00717874"/>
    <w:rsid w:val="0072253F"/>
    <w:rsid w:val="007238F0"/>
    <w:rsid w:val="00733D88"/>
    <w:rsid w:val="00736413"/>
    <w:rsid w:val="00737537"/>
    <w:rsid w:val="0074204E"/>
    <w:rsid w:val="00755EA0"/>
    <w:rsid w:val="00776C84"/>
    <w:rsid w:val="00790CBA"/>
    <w:rsid w:val="007A05F0"/>
    <w:rsid w:val="007B4D7E"/>
    <w:rsid w:val="007C29C0"/>
    <w:rsid w:val="007C6C11"/>
    <w:rsid w:val="007E1578"/>
    <w:rsid w:val="007F087B"/>
    <w:rsid w:val="007F1161"/>
    <w:rsid w:val="007F5082"/>
    <w:rsid w:val="00811AC5"/>
    <w:rsid w:val="008125DF"/>
    <w:rsid w:val="00812C12"/>
    <w:rsid w:val="00813020"/>
    <w:rsid w:val="008320C7"/>
    <w:rsid w:val="00836201"/>
    <w:rsid w:val="00836A46"/>
    <w:rsid w:val="0084307E"/>
    <w:rsid w:val="0084317C"/>
    <w:rsid w:val="00860C3A"/>
    <w:rsid w:val="00862733"/>
    <w:rsid w:val="00877577"/>
    <w:rsid w:val="00877641"/>
    <w:rsid w:val="0088634F"/>
    <w:rsid w:val="00887AC7"/>
    <w:rsid w:val="00887B25"/>
    <w:rsid w:val="008917E5"/>
    <w:rsid w:val="008B48E1"/>
    <w:rsid w:val="008C0499"/>
    <w:rsid w:val="008C22D8"/>
    <w:rsid w:val="008C650D"/>
    <w:rsid w:val="008D08BF"/>
    <w:rsid w:val="008E100B"/>
    <w:rsid w:val="008E3B7D"/>
    <w:rsid w:val="008F0A09"/>
    <w:rsid w:val="008F6B83"/>
    <w:rsid w:val="00900814"/>
    <w:rsid w:val="00906481"/>
    <w:rsid w:val="00907ADB"/>
    <w:rsid w:val="00910EF9"/>
    <w:rsid w:val="00912111"/>
    <w:rsid w:val="00913478"/>
    <w:rsid w:val="00933195"/>
    <w:rsid w:val="00934916"/>
    <w:rsid w:val="009360A8"/>
    <w:rsid w:val="009461B5"/>
    <w:rsid w:val="00950938"/>
    <w:rsid w:val="00950BFD"/>
    <w:rsid w:val="00951B90"/>
    <w:rsid w:val="00955E43"/>
    <w:rsid w:val="00963D19"/>
    <w:rsid w:val="00971959"/>
    <w:rsid w:val="009828FD"/>
    <w:rsid w:val="00984C94"/>
    <w:rsid w:val="00987934"/>
    <w:rsid w:val="00987AC6"/>
    <w:rsid w:val="00994E5C"/>
    <w:rsid w:val="009A13B9"/>
    <w:rsid w:val="009B1381"/>
    <w:rsid w:val="009B13A7"/>
    <w:rsid w:val="009B191E"/>
    <w:rsid w:val="009B635C"/>
    <w:rsid w:val="009C5B53"/>
    <w:rsid w:val="009C79B0"/>
    <w:rsid w:val="009D0988"/>
    <w:rsid w:val="009D7372"/>
    <w:rsid w:val="009E4C6A"/>
    <w:rsid w:val="009F3134"/>
    <w:rsid w:val="009F6241"/>
    <w:rsid w:val="009F7B25"/>
    <w:rsid w:val="00A0068A"/>
    <w:rsid w:val="00A02B04"/>
    <w:rsid w:val="00A04F29"/>
    <w:rsid w:val="00A11F92"/>
    <w:rsid w:val="00A15925"/>
    <w:rsid w:val="00A1644B"/>
    <w:rsid w:val="00A221FB"/>
    <w:rsid w:val="00A2729F"/>
    <w:rsid w:val="00A30A08"/>
    <w:rsid w:val="00A31213"/>
    <w:rsid w:val="00A41407"/>
    <w:rsid w:val="00A57440"/>
    <w:rsid w:val="00A57BFC"/>
    <w:rsid w:val="00A674BB"/>
    <w:rsid w:val="00A67844"/>
    <w:rsid w:val="00A67A3B"/>
    <w:rsid w:val="00A76146"/>
    <w:rsid w:val="00A80687"/>
    <w:rsid w:val="00A86403"/>
    <w:rsid w:val="00AA12E4"/>
    <w:rsid w:val="00AA68BE"/>
    <w:rsid w:val="00AB08A1"/>
    <w:rsid w:val="00AB76DC"/>
    <w:rsid w:val="00AC23E3"/>
    <w:rsid w:val="00AD432A"/>
    <w:rsid w:val="00AD7ACA"/>
    <w:rsid w:val="00AE303A"/>
    <w:rsid w:val="00AE3DB5"/>
    <w:rsid w:val="00AF4819"/>
    <w:rsid w:val="00AF495E"/>
    <w:rsid w:val="00AF6E5A"/>
    <w:rsid w:val="00B10678"/>
    <w:rsid w:val="00B13819"/>
    <w:rsid w:val="00B140A0"/>
    <w:rsid w:val="00B23713"/>
    <w:rsid w:val="00B26D9F"/>
    <w:rsid w:val="00B37CF9"/>
    <w:rsid w:val="00B45218"/>
    <w:rsid w:val="00B46208"/>
    <w:rsid w:val="00B50808"/>
    <w:rsid w:val="00B550DD"/>
    <w:rsid w:val="00B57276"/>
    <w:rsid w:val="00B63A3E"/>
    <w:rsid w:val="00B831F7"/>
    <w:rsid w:val="00B847E6"/>
    <w:rsid w:val="00B9439A"/>
    <w:rsid w:val="00BA082F"/>
    <w:rsid w:val="00BA0C06"/>
    <w:rsid w:val="00BB1293"/>
    <w:rsid w:val="00BC394D"/>
    <w:rsid w:val="00BC6352"/>
    <w:rsid w:val="00BC7D99"/>
    <w:rsid w:val="00BD0ED2"/>
    <w:rsid w:val="00BD7440"/>
    <w:rsid w:val="00BE010F"/>
    <w:rsid w:val="00BF06B6"/>
    <w:rsid w:val="00BF07A9"/>
    <w:rsid w:val="00BF394F"/>
    <w:rsid w:val="00BF3D8B"/>
    <w:rsid w:val="00C0097C"/>
    <w:rsid w:val="00C120F9"/>
    <w:rsid w:val="00C14879"/>
    <w:rsid w:val="00C3042D"/>
    <w:rsid w:val="00C32391"/>
    <w:rsid w:val="00C42043"/>
    <w:rsid w:val="00C63194"/>
    <w:rsid w:val="00C637D4"/>
    <w:rsid w:val="00C80ED2"/>
    <w:rsid w:val="00C91DE4"/>
    <w:rsid w:val="00C95C54"/>
    <w:rsid w:val="00CA15E3"/>
    <w:rsid w:val="00CB753E"/>
    <w:rsid w:val="00CC1704"/>
    <w:rsid w:val="00CD0B51"/>
    <w:rsid w:val="00CD4E0E"/>
    <w:rsid w:val="00CD799B"/>
    <w:rsid w:val="00D0489E"/>
    <w:rsid w:val="00D06028"/>
    <w:rsid w:val="00D10071"/>
    <w:rsid w:val="00D2385E"/>
    <w:rsid w:val="00D25C75"/>
    <w:rsid w:val="00D27DE9"/>
    <w:rsid w:val="00D34B00"/>
    <w:rsid w:val="00D4701F"/>
    <w:rsid w:val="00D545FC"/>
    <w:rsid w:val="00D6628C"/>
    <w:rsid w:val="00D72834"/>
    <w:rsid w:val="00D857DB"/>
    <w:rsid w:val="00D9128C"/>
    <w:rsid w:val="00D94505"/>
    <w:rsid w:val="00DA27BA"/>
    <w:rsid w:val="00DD07D1"/>
    <w:rsid w:val="00DD2419"/>
    <w:rsid w:val="00DD27EB"/>
    <w:rsid w:val="00DD7F03"/>
    <w:rsid w:val="00E0117C"/>
    <w:rsid w:val="00E03686"/>
    <w:rsid w:val="00E2363D"/>
    <w:rsid w:val="00E31D04"/>
    <w:rsid w:val="00E37F3F"/>
    <w:rsid w:val="00E525B8"/>
    <w:rsid w:val="00E63B80"/>
    <w:rsid w:val="00E6409D"/>
    <w:rsid w:val="00E64FE8"/>
    <w:rsid w:val="00E658E7"/>
    <w:rsid w:val="00E76EDF"/>
    <w:rsid w:val="00E802A7"/>
    <w:rsid w:val="00E94F6F"/>
    <w:rsid w:val="00E9602B"/>
    <w:rsid w:val="00EA7EBF"/>
    <w:rsid w:val="00EB21A4"/>
    <w:rsid w:val="00EB2711"/>
    <w:rsid w:val="00EB762E"/>
    <w:rsid w:val="00EC1B7E"/>
    <w:rsid w:val="00ED11C0"/>
    <w:rsid w:val="00ED33D1"/>
    <w:rsid w:val="00EF2E5F"/>
    <w:rsid w:val="00F00651"/>
    <w:rsid w:val="00F04F82"/>
    <w:rsid w:val="00F1363D"/>
    <w:rsid w:val="00F26CB2"/>
    <w:rsid w:val="00F338EA"/>
    <w:rsid w:val="00F34BDC"/>
    <w:rsid w:val="00F36DE1"/>
    <w:rsid w:val="00F41315"/>
    <w:rsid w:val="00F4347F"/>
    <w:rsid w:val="00F43CE6"/>
    <w:rsid w:val="00F47101"/>
    <w:rsid w:val="00F54684"/>
    <w:rsid w:val="00F55CAB"/>
    <w:rsid w:val="00F70BE0"/>
    <w:rsid w:val="00F81FC5"/>
    <w:rsid w:val="00F92708"/>
    <w:rsid w:val="00F97392"/>
    <w:rsid w:val="00FE11CB"/>
    <w:rsid w:val="00FE3430"/>
    <w:rsid w:val="00FE3DA0"/>
    <w:rsid w:val="00FE5D29"/>
    <w:rsid w:val="00FF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9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790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159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DD7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A15925"/>
    <w:rPr>
      <w:rFonts w:ascii="Cambria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99"/>
    <w:qFormat/>
    <w:rsid w:val="0072253F"/>
    <w:pPr>
      <w:ind w:left="720"/>
      <w:contextualSpacing/>
    </w:pPr>
  </w:style>
  <w:style w:type="table" w:styleId="Tablaconcuadrcula">
    <w:name w:val="Table Grid"/>
    <w:basedOn w:val="Tablanormal"/>
    <w:uiPriority w:val="99"/>
    <w:rsid w:val="002406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50793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079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07933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07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07933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0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079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B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B138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B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B1381"/>
    <w:rPr>
      <w:rFonts w:cs="Times New Roman"/>
    </w:rPr>
  </w:style>
  <w:style w:type="paragraph" w:styleId="Sinespaciado">
    <w:name w:val="No Spacing"/>
    <w:link w:val="SinespaciadoCar"/>
    <w:uiPriority w:val="99"/>
    <w:qFormat/>
    <w:rsid w:val="00912111"/>
    <w:rPr>
      <w:rFonts w:eastAsia="Times New Roman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12111"/>
    <w:rPr>
      <w:rFonts w:eastAsia="Times New Roman" w:cs="Times New Roman"/>
      <w:sz w:val="22"/>
      <w:szCs w:val="22"/>
      <w:lang w:val="es-ES" w:eastAsia="en-US" w:bidi="ar-SA"/>
    </w:rPr>
  </w:style>
  <w:style w:type="paragraph" w:styleId="Textoindependiente2">
    <w:name w:val="Body Text 2"/>
    <w:basedOn w:val="Normal"/>
    <w:link w:val="Textoindependiente2Car"/>
    <w:semiHidden/>
    <w:rsid w:val="00DD07D1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D07D1"/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customStyle="1" w:styleId="indice1">
    <w:name w:val="indice1"/>
    <w:basedOn w:val="Normal"/>
    <w:rsid w:val="0033459C"/>
    <w:pPr>
      <w:tabs>
        <w:tab w:val="left" w:pos="1560"/>
      </w:tabs>
      <w:spacing w:after="0" w:line="240" w:lineRule="auto"/>
      <w:ind w:left="1560" w:hanging="360"/>
    </w:pPr>
    <w:rPr>
      <w:rFonts w:ascii="Gill Sans" w:eastAsia="Times New Roman" w:hAnsi="Gill Sans"/>
      <w:b/>
      <w:i/>
      <w:sz w:val="2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0C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0C3A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60C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7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04F29"/>
  </w:style>
  <w:style w:type="character" w:styleId="Hipervnculo">
    <w:name w:val="Hyperlink"/>
    <w:basedOn w:val="Fuentedeprrafopredeter"/>
    <w:uiPriority w:val="99"/>
    <w:unhideWhenUsed/>
    <w:rsid w:val="00A04F2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locked/>
    <w:rsid w:val="00BC394D"/>
    <w:rPr>
      <w:b/>
      <w:bCs/>
    </w:rPr>
  </w:style>
  <w:style w:type="paragraph" w:customStyle="1" w:styleId="subtitulo">
    <w:name w:val="subtitulo"/>
    <w:basedOn w:val="Normal"/>
    <w:rsid w:val="001C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locked/>
    <w:rsid w:val="00EC1B7E"/>
    <w:rPr>
      <w:i/>
      <w:iCs/>
    </w:rPr>
  </w:style>
  <w:style w:type="paragraph" w:customStyle="1" w:styleId="Default">
    <w:name w:val="Default"/>
    <w:rsid w:val="003F28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artainterior">
    <w:name w:val="carta_interior"/>
    <w:basedOn w:val="Normal"/>
    <w:rsid w:val="003F4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90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790CBA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790CBA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rsid w:val="00DD7F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DC3">
    <w:name w:val="toc 3"/>
    <w:basedOn w:val="Normal"/>
    <w:next w:val="Normal"/>
    <w:autoRedefine/>
    <w:uiPriority w:val="39"/>
    <w:locked/>
    <w:rsid w:val="0003793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293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790C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A1592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locked/>
    <w:rsid w:val="00DD7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A15925"/>
    <w:rPr>
      <w:rFonts w:ascii="Cambria" w:hAnsi="Cambria" w:cs="Times New Roman"/>
      <w:b/>
      <w:bCs/>
      <w:color w:val="4F81BD"/>
      <w:sz w:val="26"/>
      <w:szCs w:val="26"/>
    </w:rPr>
  </w:style>
  <w:style w:type="paragraph" w:styleId="Prrafodelista">
    <w:name w:val="List Paragraph"/>
    <w:basedOn w:val="Normal"/>
    <w:uiPriority w:val="99"/>
    <w:qFormat/>
    <w:rsid w:val="0072253F"/>
    <w:pPr>
      <w:ind w:left="720"/>
      <w:contextualSpacing/>
    </w:pPr>
  </w:style>
  <w:style w:type="table" w:styleId="Tablaconcuadrcula">
    <w:name w:val="Table Grid"/>
    <w:basedOn w:val="Tablanormal"/>
    <w:uiPriority w:val="99"/>
    <w:rsid w:val="002406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rsid w:val="00507933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0793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07933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0793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07933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507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079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9B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B1381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B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B1381"/>
    <w:rPr>
      <w:rFonts w:cs="Times New Roman"/>
    </w:rPr>
  </w:style>
  <w:style w:type="paragraph" w:styleId="Sinespaciado">
    <w:name w:val="No Spacing"/>
    <w:link w:val="SinespaciadoCar"/>
    <w:uiPriority w:val="99"/>
    <w:qFormat/>
    <w:rsid w:val="00912111"/>
    <w:rPr>
      <w:rFonts w:eastAsia="Times New Roman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912111"/>
    <w:rPr>
      <w:rFonts w:eastAsia="Times New Roman" w:cs="Times New Roman"/>
      <w:sz w:val="22"/>
      <w:szCs w:val="22"/>
      <w:lang w:val="es-ES" w:eastAsia="en-US" w:bidi="ar-SA"/>
    </w:rPr>
  </w:style>
  <w:style w:type="paragraph" w:styleId="Textoindependiente2">
    <w:name w:val="Body Text 2"/>
    <w:basedOn w:val="Normal"/>
    <w:link w:val="Textoindependiente2Car"/>
    <w:semiHidden/>
    <w:rsid w:val="00DD07D1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D07D1"/>
    <w:rPr>
      <w:rFonts w:ascii="Arial" w:eastAsia="Times New Roman" w:hAnsi="Arial" w:cs="Arial"/>
      <w:b/>
      <w:bCs/>
      <w:sz w:val="24"/>
      <w:szCs w:val="24"/>
      <w:lang w:val="es-ES_tradnl"/>
    </w:rPr>
  </w:style>
  <w:style w:type="paragraph" w:customStyle="1" w:styleId="indice1">
    <w:name w:val="indice1"/>
    <w:basedOn w:val="Normal"/>
    <w:rsid w:val="0033459C"/>
    <w:pPr>
      <w:tabs>
        <w:tab w:val="left" w:pos="1560"/>
      </w:tabs>
      <w:spacing w:after="0" w:line="240" w:lineRule="auto"/>
      <w:ind w:left="1560" w:hanging="360"/>
    </w:pPr>
    <w:rPr>
      <w:rFonts w:ascii="Gill Sans" w:eastAsia="Times New Roman" w:hAnsi="Gill Sans"/>
      <w:b/>
      <w:i/>
      <w:sz w:val="28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0C3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0C3A"/>
    <w:rPr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60C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B76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04F29"/>
  </w:style>
  <w:style w:type="character" w:styleId="Hipervnculo">
    <w:name w:val="Hyperlink"/>
    <w:basedOn w:val="Fuentedeprrafopredeter"/>
    <w:uiPriority w:val="99"/>
    <w:unhideWhenUsed/>
    <w:rsid w:val="00A04F2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locked/>
    <w:rsid w:val="00BC394D"/>
    <w:rPr>
      <w:b/>
      <w:bCs/>
    </w:rPr>
  </w:style>
  <w:style w:type="paragraph" w:customStyle="1" w:styleId="subtitulo">
    <w:name w:val="subtitulo"/>
    <w:basedOn w:val="Normal"/>
    <w:rsid w:val="001C0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locked/>
    <w:rsid w:val="00EC1B7E"/>
    <w:rPr>
      <w:i/>
      <w:iCs/>
    </w:rPr>
  </w:style>
  <w:style w:type="paragraph" w:customStyle="1" w:styleId="Default">
    <w:name w:val="Default"/>
    <w:rsid w:val="003F280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artainterior">
    <w:name w:val="carta_interior"/>
    <w:basedOn w:val="Normal"/>
    <w:rsid w:val="003F4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790C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790CBA"/>
    <w:pPr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locked/>
    <w:rsid w:val="00790CBA"/>
    <w:pPr>
      <w:spacing w:after="100"/>
      <w:ind w:left="220"/>
    </w:pPr>
  </w:style>
  <w:style w:type="character" w:customStyle="1" w:styleId="Ttulo3Car">
    <w:name w:val="Título 3 Car"/>
    <w:basedOn w:val="Fuentedeprrafopredeter"/>
    <w:link w:val="Ttulo3"/>
    <w:rsid w:val="00DD7F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TDC3">
    <w:name w:val="toc 3"/>
    <w:basedOn w:val="Normal"/>
    <w:next w:val="Normal"/>
    <w:autoRedefine/>
    <w:uiPriority w:val="39"/>
    <w:locked/>
    <w:rsid w:val="00037938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6700">
          <w:marLeft w:val="0"/>
          <w:marRight w:val="15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icitaciones@accioncontraelhambr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estecha@accioncontraelhambre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michel@accioncontraelhambre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1BA28-5670-462F-A0E2-1EA666681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761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MENTORING</vt:lpstr>
    </vt:vector>
  </TitlesOfParts>
  <Company>ACCIÓN CONTRA EL HAMBRE. VIVES PROYECTO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MENTORING</dc:title>
  <dc:subject>Proyecto de Asesoramiento y Asistencia para el Emprendimiento Inclusivo.</dc:subject>
  <dc:creator>psoriano</dc:creator>
  <cp:lastModifiedBy>Maria Estecha Mariscal</cp:lastModifiedBy>
  <cp:revision>3</cp:revision>
  <cp:lastPrinted>2014-05-19T09:04:00Z</cp:lastPrinted>
  <dcterms:created xsi:type="dcterms:W3CDTF">2016-03-11T14:10:00Z</dcterms:created>
  <dcterms:modified xsi:type="dcterms:W3CDTF">2016-03-11T14:52:00Z</dcterms:modified>
</cp:coreProperties>
</file>