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7F17C" w14:textId="65A05B39" w:rsidR="002C3B67" w:rsidRDefault="002C3B67" w:rsidP="002C3B67">
      <w:pPr>
        <w:spacing w:after="0" w:line="380" w:lineRule="exact"/>
        <w:rPr>
          <w:b/>
          <w:sz w:val="28"/>
          <w:szCs w:val="28"/>
          <w:lang w:val="fr-BE"/>
        </w:rPr>
      </w:pPr>
      <w:r>
        <w:rPr>
          <w:noProof/>
          <w:lang w:val="fr-FR" w:eastAsia="fr-FR"/>
        </w:rPr>
        <w:drawing>
          <wp:anchor distT="0" distB="0" distL="114300" distR="114300" simplePos="0" relativeHeight="251658240" behindDoc="0" locked="0" layoutInCell="1" allowOverlap="1" wp14:anchorId="63232CB5" wp14:editId="27E149D2">
            <wp:simplePos x="0" y="0"/>
            <wp:positionH relativeFrom="column">
              <wp:posOffset>2298700</wp:posOffset>
            </wp:positionH>
            <wp:positionV relativeFrom="paragraph">
              <wp:posOffset>9525</wp:posOffset>
            </wp:positionV>
            <wp:extent cx="1152693" cy="690465"/>
            <wp:effectExtent l="0" t="0" r="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693" cy="690465"/>
                    </a:xfrm>
                    <a:prstGeom prst="rect">
                      <a:avLst/>
                    </a:prstGeom>
                  </pic:spPr>
                </pic:pic>
              </a:graphicData>
            </a:graphic>
          </wp:anchor>
        </w:drawing>
      </w:r>
    </w:p>
    <w:p w14:paraId="53D8806F" w14:textId="77777777" w:rsidR="00770C10" w:rsidRDefault="00770C10" w:rsidP="002C3B67">
      <w:pPr>
        <w:spacing w:after="0" w:line="380" w:lineRule="exact"/>
        <w:rPr>
          <w:b/>
          <w:sz w:val="28"/>
          <w:szCs w:val="28"/>
          <w:lang w:val="fr-BE"/>
        </w:rPr>
      </w:pPr>
    </w:p>
    <w:p w14:paraId="33C3FD4A" w14:textId="77777777" w:rsidR="00770C10" w:rsidRDefault="00770C10" w:rsidP="002C3B67">
      <w:pPr>
        <w:spacing w:after="0" w:line="380" w:lineRule="exact"/>
        <w:rPr>
          <w:b/>
          <w:sz w:val="28"/>
          <w:szCs w:val="28"/>
          <w:lang w:val="fr-BE"/>
        </w:rPr>
      </w:pPr>
    </w:p>
    <w:p w14:paraId="0028B857" w14:textId="62EFE749" w:rsidR="00E27498" w:rsidRPr="002C3B67" w:rsidRDefault="00E27498" w:rsidP="00B24D6E">
      <w:pPr>
        <w:spacing w:after="0" w:line="380" w:lineRule="exact"/>
        <w:jc w:val="center"/>
        <w:rPr>
          <w:b/>
          <w:sz w:val="28"/>
          <w:szCs w:val="28"/>
          <w:lang w:val="fr-BE"/>
        </w:rPr>
      </w:pPr>
      <w:r w:rsidRPr="002C3B67">
        <w:rPr>
          <w:b/>
          <w:sz w:val="28"/>
          <w:szCs w:val="28"/>
          <w:lang w:val="fr-BE"/>
        </w:rPr>
        <w:t>Projet de recherche MALINEA</w:t>
      </w:r>
    </w:p>
    <w:p w14:paraId="4FE6B22C" w14:textId="604E1AB3" w:rsidR="00E27498" w:rsidRPr="002C3B67" w:rsidRDefault="00E27498" w:rsidP="00E27498">
      <w:pPr>
        <w:spacing w:line="380" w:lineRule="exact"/>
        <w:jc w:val="center"/>
        <w:rPr>
          <w:b/>
          <w:sz w:val="28"/>
          <w:szCs w:val="28"/>
          <w:lang w:val="fr-BE"/>
        </w:rPr>
      </w:pPr>
      <w:r w:rsidRPr="002C3B67">
        <w:rPr>
          <w:rFonts w:ascii="Cambria" w:eastAsia="Cambria" w:hAnsi="Cambria" w:cs="Cambria"/>
          <w:b/>
          <w:color w:val="538DD4"/>
          <w:sz w:val="28"/>
          <w:szCs w:val="28"/>
          <w:lang w:val="fr-FR"/>
        </w:rPr>
        <w:t>V</w:t>
      </w:r>
      <w:r w:rsidRPr="002C3B67">
        <w:rPr>
          <w:rFonts w:ascii="Cambria" w:eastAsia="Cambria" w:hAnsi="Cambria" w:cs="Cambria"/>
          <w:b/>
          <w:color w:val="538DD4"/>
          <w:spacing w:val="-1"/>
          <w:sz w:val="28"/>
          <w:szCs w:val="28"/>
          <w:lang w:val="fr-FR"/>
        </w:rPr>
        <w:t>o</w:t>
      </w:r>
      <w:r w:rsidRPr="002C3B67">
        <w:rPr>
          <w:rFonts w:ascii="Cambria" w:eastAsia="Cambria" w:hAnsi="Cambria" w:cs="Cambria"/>
          <w:b/>
          <w:color w:val="538DD4"/>
          <w:sz w:val="28"/>
          <w:szCs w:val="28"/>
          <w:lang w:val="fr-FR"/>
        </w:rPr>
        <w:t>l</w:t>
      </w:r>
      <w:r w:rsidRPr="002C3B67">
        <w:rPr>
          <w:rFonts w:ascii="Cambria" w:eastAsia="Cambria" w:hAnsi="Cambria" w:cs="Cambria"/>
          <w:b/>
          <w:color w:val="538DD4"/>
          <w:spacing w:val="1"/>
          <w:sz w:val="28"/>
          <w:szCs w:val="28"/>
          <w:lang w:val="fr-FR"/>
        </w:rPr>
        <w:t>e</w:t>
      </w:r>
      <w:r w:rsidRPr="002C3B67">
        <w:rPr>
          <w:rFonts w:ascii="Cambria" w:eastAsia="Cambria" w:hAnsi="Cambria" w:cs="Cambria"/>
          <w:b/>
          <w:color w:val="538DD4"/>
          <w:sz w:val="28"/>
          <w:szCs w:val="28"/>
          <w:lang w:val="fr-FR"/>
        </w:rPr>
        <w:t>t</w:t>
      </w:r>
      <w:r w:rsidRPr="002C3B67">
        <w:rPr>
          <w:b/>
          <w:color w:val="538DD4"/>
          <w:spacing w:val="-13"/>
          <w:sz w:val="28"/>
          <w:szCs w:val="28"/>
          <w:lang w:val="fr-FR"/>
        </w:rPr>
        <w:t xml:space="preserve"> </w:t>
      </w:r>
      <w:r w:rsidRPr="002C3B67">
        <w:rPr>
          <w:rFonts w:ascii="Cambria" w:eastAsia="Cambria" w:hAnsi="Cambria" w:cs="Cambria"/>
          <w:b/>
          <w:color w:val="538DD4"/>
          <w:spacing w:val="1"/>
          <w:sz w:val="28"/>
          <w:szCs w:val="28"/>
          <w:lang w:val="fr-FR"/>
        </w:rPr>
        <w:t>déve</w:t>
      </w:r>
      <w:r w:rsidRPr="002C3B67">
        <w:rPr>
          <w:rFonts w:ascii="Cambria" w:eastAsia="Cambria" w:hAnsi="Cambria" w:cs="Cambria"/>
          <w:b/>
          <w:color w:val="538DD4"/>
          <w:sz w:val="28"/>
          <w:szCs w:val="28"/>
          <w:lang w:val="fr-FR"/>
        </w:rPr>
        <w:t>l</w:t>
      </w:r>
      <w:r w:rsidRPr="002C3B67">
        <w:rPr>
          <w:rFonts w:ascii="Cambria" w:eastAsia="Cambria" w:hAnsi="Cambria" w:cs="Cambria"/>
          <w:b/>
          <w:color w:val="538DD4"/>
          <w:spacing w:val="-1"/>
          <w:sz w:val="28"/>
          <w:szCs w:val="28"/>
          <w:lang w:val="fr-FR"/>
        </w:rPr>
        <w:t>op</w:t>
      </w:r>
      <w:r w:rsidRPr="002C3B67">
        <w:rPr>
          <w:rFonts w:ascii="Cambria" w:eastAsia="Cambria" w:hAnsi="Cambria" w:cs="Cambria"/>
          <w:b/>
          <w:color w:val="538DD4"/>
          <w:spacing w:val="1"/>
          <w:sz w:val="28"/>
          <w:szCs w:val="28"/>
          <w:lang w:val="fr-FR"/>
        </w:rPr>
        <w:t>pe</w:t>
      </w:r>
      <w:r w:rsidRPr="002C3B67">
        <w:rPr>
          <w:rFonts w:ascii="Cambria" w:eastAsia="Cambria" w:hAnsi="Cambria" w:cs="Cambria"/>
          <w:b/>
          <w:color w:val="538DD4"/>
          <w:spacing w:val="-1"/>
          <w:sz w:val="28"/>
          <w:szCs w:val="28"/>
          <w:lang w:val="fr-FR"/>
        </w:rPr>
        <w:t>m</w:t>
      </w:r>
      <w:r w:rsidRPr="002C3B67">
        <w:rPr>
          <w:rFonts w:ascii="Cambria" w:eastAsia="Cambria" w:hAnsi="Cambria" w:cs="Cambria"/>
          <w:b/>
          <w:color w:val="538DD4"/>
          <w:spacing w:val="1"/>
          <w:sz w:val="28"/>
          <w:szCs w:val="28"/>
          <w:lang w:val="fr-FR"/>
        </w:rPr>
        <w:t>en</w:t>
      </w:r>
      <w:r w:rsidRPr="002C3B67">
        <w:rPr>
          <w:rFonts w:ascii="Cambria" w:eastAsia="Cambria" w:hAnsi="Cambria" w:cs="Cambria"/>
          <w:b/>
          <w:color w:val="538DD4"/>
          <w:sz w:val="28"/>
          <w:szCs w:val="28"/>
          <w:lang w:val="fr-FR"/>
        </w:rPr>
        <w:t>t</w:t>
      </w:r>
      <w:r w:rsidRPr="002C3B67">
        <w:rPr>
          <w:b/>
          <w:color w:val="538DD4"/>
          <w:spacing w:val="-24"/>
          <w:sz w:val="28"/>
          <w:szCs w:val="28"/>
          <w:lang w:val="fr-FR"/>
        </w:rPr>
        <w:t xml:space="preserve"> </w:t>
      </w:r>
      <w:r w:rsidRPr="002C3B67">
        <w:rPr>
          <w:rFonts w:ascii="Cambria" w:eastAsia="Cambria" w:hAnsi="Cambria" w:cs="Cambria"/>
          <w:b/>
          <w:color w:val="538DD4"/>
          <w:spacing w:val="1"/>
          <w:sz w:val="28"/>
          <w:szCs w:val="28"/>
          <w:lang w:val="fr-FR"/>
        </w:rPr>
        <w:t>p</w:t>
      </w:r>
      <w:r w:rsidRPr="002C3B67">
        <w:rPr>
          <w:rFonts w:ascii="Cambria" w:eastAsia="Cambria" w:hAnsi="Cambria" w:cs="Cambria"/>
          <w:b/>
          <w:color w:val="538DD4"/>
          <w:sz w:val="28"/>
          <w:szCs w:val="28"/>
          <w:lang w:val="fr-FR"/>
        </w:rPr>
        <w:t>s</w:t>
      </w:r>
      <w:r w:rsidRPr="002C3B67">
        <w:rPr>
          <w:rFonts w:ascii="Cambria" w:eastAsia="Cambria" w:hAnsi="Cambria" w:cs="Cambria"/>
          <w:b/>
          <w:color w:val="538DD4"/>
          <w:spacing w:val="1"/>
          <w:sz w:val="28"/>
          <w:szCs w:val="28"/>
          <w:lang w:val="fr-FR"/>
        </w:rPr>
        <w:t>y</w:t>
      </w:r>
      <w:r w:rsidRPr="002C3B67">
        <w:rPr>
          <w:rFonts w:ascii="Cambria" w:eastAsia="Cambria" w:hAnsi="Cambria" w:cs="Cambria"/>
          <w:b/>
          <w:color w:val="538DD4"/>
          <w:spacing w:val="-1"/>
          <w:sz w:val="28"/>
          <w:szCs w:val="28"/>
          <w:lang w:val="fr-FR"/>
        </w:rPr>
        <w:t>cho</w:t>
      </w:r>
      <w:r w:rsidRPr="002C3B67">
        <w:rPr>
          <w:rFonts w:ascii="Cambria" w:eastAsia="Cambria" w:hAnsi="Cambria" w:cs="Cambria"/>
          <w:b/>
          <w:color w:val="538DD4"/>
          <w:spacing w:val="1"/>
          <w:sz w:val="28"/>
          <w:szCs w:val="28"/>
          <w:lang w:val="fr-FR"/>
        </w:rPr>
        <w:t>m</w:t>
      </w:r>
      <w:r w:rsidRPr="002C3B67">
        <w:rPr>
          <w:rFonts w:ascii="Cambria" w:eastAsia="Cambria" w:hAnsi="Cambria" w:cs="Cambria"/>
          <w:b/>
          <w:color w:val="538DD4"/>
          <w:spacing w:val="-1"/>
          <w:sz w:val="28"/>
          <w:szCs w:val="28"/>
          <w:lang w:val="fr-FR"/>
        </w:rPr>
        <w:t>o</w:t>
      </w:r>
      <w:r w:rsidRPr="002C3B67">
        <w:rPr>
          <w:rFonts w:ascii="Cambria" w:eastAsia="Cambria" w:hAnsi="Cambria" w:cs="Cambria"/>
          <w:b/>
          <w:color w:val="538DD4"/>
          <w:spacing w:val="1"/>
          <w:sz w:val="28"/>
          <w:szCs w:val="28"/>
          <w:lang w:val="fr-FR"/>
        </w:rPr>
        <w:t>teu</w:t>
      </w:r>
      <w:r w:rsidRPr="002C3B67">
        <w:rPr>
          <w:rFonts w:ascii="Cambria" w:eastAsia="Cambria" w:hAnsi="Cambria" w:cs="Cambria"/>
          <w:b/>
          <w:color w:val="538DD4"/>
          <w:sz w:val="28"/>
          <w:szCs w:val="28"/>
          <w:lang w:val="fr-FR"/>
        </w:rPr>
        <w:t>r</w:t>
      </w:r>
      <w:r w:rsidRPr="002C3B67">
        <w:rPr>
          <w:b/>
          <w:color w:val="538DD4"/>
          <w:spacing w:val="60"/>
          <w:sz w:val="28"/>
          <w:szCs w:val="28"/>
          <w:lang w:val="fr-FR"/>
        </w:rPr>
        <w:t xml:space="preserve"> </w:t>
      </w:r>
      <w:r w:rsidRPr="002C3B67">
        <w:rPr>
          <w:rFonts w:ascii="Cambria" w:eastAsia="Cambria" w:hAnsi="Cambria" w:cs="Cambria"/>
          <w:b/>
          <w:color w:val="538DD4"/>
          <w:spacing w:val="1"/>
          <w:sz w:val="28"/>
          <w:szCs w:val="28"/>
          <w:lang w:val="fr-FR"/>
        </w:rPr>
        <w:t>d</w:t>
      </w:r>
      <w:r w:rsidRPr="002C3B67">
        <w:rPr>
          <w:rFonts w:ascii="Cambria" w:eastAsia="Cambria" w:hAnsi="Cambria" w:cs="Cambria"/>
          <w:b/>
          <w:color w:val="538DD4"/>
          <w:sz w:val="28"/>
          <w:szCs w:val="28"/>
          <w:lang w:val="fr-FR"/>
        </w:rPr>
        <w:t>e</w:t>
      </w:r>
      <w:r w:rsidRPr="002C3B67">
        <w:rPr>
          <w:b/>
          <w:color w:val="538DD4"/>
          <w:spacing w:val="-12"/>
          <w:sz w:val="28"/>
          <w:szCs w:val="28"/>
          <w:lang w:val="fr-FR"/>
        </w:rPr>
        <w:t xml:space="preserve"> </w:t>
      </w:r>
      <w:r w:rsidRPr="002C3B67">
        <w:rPr>
          <w:rFonts w:ascii="Cambria" w:eastAsia="Cambria" w:hAnsi="Cambria" w:cs="Cambria"/>
          <w:b/>
          <w:color w:val="538DD4"/>
          <w:sz w:val="28"/>
          <w:szCs w:val="28"/>
          <w:lang w:val="fr-FR"/>
        </w:rPr>
        <w:t>l</w:t>
      </w:r>
      <w:r w:rsidRPr="002C3B67">
        <w:rPr>
          <w:rFonts w:ascii="Cambria" w:eastAsia="Cambria" w:hAnsi="Cambria" w:cs="Cambria"/>
          <w:b/>
          <w:color w:val="538DD4"/>
          <w:spacing w:val="-3"/>
          <w:sz w:val="28"/>
          <w:szCs w:val="28"/>
          <w:lang w:val="fr-FR"/>
        </w:rPr>
        <w:t>’</w:t>
      </w:r>
      <w:r w:rsidRPr="002C3B67">
        <w:rPr>
          <w:rFonts w:ascii="Cambria" w:eastAsia="Cambria" w:hAnsi="Cambria" w:cs="Cambria"/>
          <w:b/>
          <w:color w:val="538DD4"/>
          <w:spacing w:val="1"/>
          <w:sz w:val="28"/>
          <w:szCs w:val="28"/>
          <w:lang w:val="fr-FR"/>
        </w:rPr>
        <w:t>en</w:t>
      </w:r>
      <w:r w:rsidRPr="002C3B67">
        <w:rPr>
          <w:rFonts w:ascii="Cambria" w:eastAsia="Cambria" w:hAnsi="Cambria" w:cs="Cambria"/>
          <w:b/>
          <w:color w:val="538DD4"/>
          <w:sz w:val="28"/>
          <w:szCs w:val="28"/>
          <w:lang w:val="fr-FR"/>
        </w:rPr>
        <w:t>f</w:t>
      </w:r>
      <w:r w:rsidRPr="002C3B67">
        <w:rPr>
          <w:rFonts w:ascii="Cambria" w:eastAsia="Cambria" w:hAnsi="Cambria" w:cs="Cambria"/>
          <w:b/>
          <w:color w:val="538DD4"/>
          <w:spacing w:val="-1"/>
          <w:sz w:val="28"/>
          <w:szCs w:val="28"/>
          <w:lang w:val="fr-FR"/>
        </w:rPr>
        <w:t>a</w:t>
      </w:r>
      <w:r w:rsidRPr="002C3B67">
        <w:rPr>
          <w:rFonts w:ascii="Cambria" w:eastAsia="Cambria" w:hAnsi="Cambria" w:cs="Cambria"/>
          <w:b/>
          <w:color w:val="538DD4"/>
          <w:spacing w:val="1"/>
          <w:sz w:val="28"/>
          <w:szCs w:val="28"/>
          <w:lang w:val="fr-FR"/>
        </w:rPr>
        <w:t>n</w:t>
      </w:r>
      <w:r w:rsidRPr="002C3B67">
        <w:rPr>
          <w:rFonts w:ascii="Cambria" w:eastAsia="Cambria" w:hAnsi="Cambria" w:cs="Cambria"/>
          <w:b/>
          <w:color w:val="538DD4"/>
          <w:sz w:val="28"/>
          <w:szCs w:val="28"/>
          <w:lang w:val="fr-FR"/>
        </w:rPr>
        <w:t>t</w:t>
      </w:r>
    </w:p>
    <w:p w14:paraId="08656535" w14:textId="296BD0B1" w:rsidR="00AB67B8" w:rsidRPr="002C3B67" w:rsidRDefault="00AB67B8" w:rsidP="002C3B67">
      <w:pPr>
        <w:pBdr>
          <w:bottom w:val="single" w:sz="4" w:space="1" w:color="auto"/>
        </w:pBdr>
        <w:spacing w:after="0"/>
        <w:jc w:val="center"/>
        <w:rPr>
          <w:b/>
          <w:smallCaps/>
          <w:sz w:val="24"/>
          <w:szCs w:val="24"/>
          <w:lang w:val="fr-BE"/>
        </w:rPr>
      </w:pPr>
      <w:r w:rsidRPr="002C3B67">
        <w:rPr>
          <w:b/>
          <w:smallCaps/>
          <w:sz w:val="24"/>
          <w:szCs w:val="24"/>
          <w:lang w:val="fr-BE"/>
        </w:rPr>
        <w:t>Termes de Référence</w:t>
      </w:r>
      <w:r w:rsidR="00E27498" w:rsidRPr="002C3B67">
        <w:rPr>
          <w:b/>
          <w:smallCaps/>
          <w:sz w:val="24"/>
          <w:szCs w:val="24"/>
          <w:lang w:val="fr-BE"/>
        </w:rPr>
        <w:t xml:space="preserve"> : </w:t>
      </w:r>
      <w:r w:rsidR="002C3B67" w:rsidRPr="002C3B67">
        <w:rPr>
          <w:b/>
          <w:smallCaps/>
          <w:sz w:val="24"/>
          <w:szCs w:val="24"/>
          <w:lang w:val="fr-BE"/>
        </w:rPr>
        <w:t>consultance d’</w:t>
      </w:r>
      <w:r w:rsidR="00E27498" w:rsidRPr="002C3B67">
        <w:rPr>
          <w:b/>
          <w:smallCaps/>
          <w:sz w:val="24"/>
          <w:szCs w:val="24"/>
          <w:lang w:val="fr-BE"/>
        </w:rPr>
        <w:t>expert support technique pour la mise en œuvre du projet</w:t>
      </w:r>
    </w:p>
    <w:p w14:paraId="4EA9AA10" w14:textId="1C240185" w:rsidR="00AB67B8" w:rsidRDefault="00AB67B8">
      <w:pPr>
        <w:rPr>
          <w:b/>
          <w:lang w:val="fr-BE"/>
        </w:rPr>
      </w:pPr>
    </w:p>
    <w:p w14:paraId="5DEE1475" w14:textId="77777777" w:rsidR="00AB67B8" w:rsidRDefault="00AB67B8">
      <w:pPr>
        <w:rPr>
          <w:b/>
          <w:lang w:val="fr-BE"/>
        </w:rPr>
      </w:pPr>
      <w:r>
        <w:rPr>
          <w:b/>
          <w:lang w:val="fr-BE"/>
        </w:rPr>
        <w:t>Contexte</w:t>
      </w:r>
    </w:p>
    <w:p w14:paraId="549617F3" w14:textId="283C343F" w:rsidR="00E27498" w:rsidRPr="00E27498" w:rsidRDefault="00E27498" w:rsidP="00E27498">
      <w:pPr>
        <w:jc w:val="both"/>
        <w:rPr>
          <w:lang w:val="fr-BE"/>
        </w:rPr>
      </w:pPr>
      <w:r w:rsidRPr="00E27498">
        <w:rPr>
          <w:lang w:val="fr-BE"/>
        </w:rPr>
        <w:t>Au Sénégal, la malnutrition demeure un important problème social et de santé publique qui touche une grande partie de la population. La sous nutrition chronique ou retard de croissance, peut arriver à 30% dans certaines régions et est de 8% dans la vie de Dakar. Dans l’ensemble, la malnutrition aiguë touche 9% des enfants de moins de 5 ans avec 1,2% de formes sévères</w:t>
      </w:r>
      <w:r>
        <w:rPr>
          <w:lang w:val="fr-BE"/>
        </w:rPr>
        <w:t>.</w:t>
      </w:r>
    </w:p>
    <w:p w14:paraId="2EF32749" w14:textId="61ECD742" w:rsidR="00E27498" w:rsidRPr="00E27498" w:rsidRDefault="00E27498" w:rsidP="00E27498">
      <w:pPr>
        <w:jc w:val="both"/>
        <w:rPr>
          <w:lang w:val="fr-BE"/>
        </w:rPr>
      </w:pPr>
      <w:r w:rsidRPr="00E27498">
        <w:rPr>
          <w:lang w:val="fr-BE"/>
        </w:rPr>
        <w:t>MALINEA est un projet de recherche visant à comparer plusieurs stratégies de</w:t>
      </w:r>
      <w:r>
        <w:rPr>
          <w:lang w:val="fr-BE"/>
        </w:rPr>
        <w:t xml:space="preserve"> </w:t>
      </w:r>
      <w:r w:rsidRPr="00E27498">
        <w:rPr>
          <w:lang w:val="fr-BE"/>
        </w:rPr>
        <w:t>prise</w:t>
      </w:r>
      <w:r>
        <w:rPr>
          <w:lang w:val="fr-BE"/>
        </w:rPr>
        <w:t xml:space="preserve"> </w:t>
      </w:r>
      <w:r w:rsidRPr="00E27498">
        <w:rPr>
          <w:lang w:val="fr-BE"/>
        </w:rPr>
        <w:t>en</w:t>
      </w:r>
      <w:r>
        <w:rPr>
          <w:lang w:val="fr-BE"/>
        </w:rPr>
        <w:t xml:space="preserve"> </w:t>
      </w:r>
      <w:r w:rsidRPr="00E27498">
        <w:rPr>
          <w:lang w:val="fr-BE"/>
        </w:rPr>
        <w:t>charge</w:t>
      </w:r>
      <w:r w:rsidR="002C3B67">
        <w:rPr>
          <w:lang w:val="fr-BE"/>
        </w:rPr>
        <w:t xml:space="preserve"> </w:t>
      </w:r>
      <w:r w:rsidRPr="00E27498">
        <w:rPr>
          <w:lang w:val="fr-BE"/>
        </w:rPr>
        <w:t>de la malnutrition aigüe modérée chez des enfants de 6 à 24 mois à Madagascar, au Niger, en RCA et au Sénégal.</w:t>
      </w:r>
      <w:r w:rsidR="002C3B67">
        <w:rPr>
          <w:lang w:val="fr-BE"/>
        </w:rPr>
        <w:t xml:space="preserve"> Ce projet est porté par l’Institut Pasteur de Paris avec un financement du MAEDI et mis en œuvre avec le concours d’Action contre la Faim-Espagne (ACF-E) et du GRET au Sénégal.</w:t>
      </w:r>
      <w:r w:rsidRPr="00E27498">
        <w:rPr>
          <w:lang w:val="fr-BE"/>
        </w:rPr>
        <w:t xml:space="preserve"> </w:t>
      </w:r>
      <w:r w:rsidR="002C3B67">
        <w:rPr>
          <w:lang w:val="fr-BE"/>
        </w:rPr>
        <w:t xml:space="preserve">ACF-E grâce a obtenu un financement de la fondation ACF France afin d’évaluer </w:t>
      </w:r>
      <w:r w:rsidR="002C3B67" w:rsidRPr="00E27498">
        <w:rPr>
          <w:lang w:val="fr-BE"/>
        </w:rPr>
        <w:t xml:space="preserve">l’impact sur le développement psychomoteur de l’enfant </w:t>
      </w:r>
      <w:r w:rsidR="002C3B67">
        <w:rPr>
          <w:lang w:val="fr-BE"/>
        </w:rPr>
        <w:t>d</w:t>
      </w:r>
      <w:r w:rsidRPr="00E27498">
        <w:rPr>
          <w:lang w:val="fr-BE"/>
        </w:rPr>
        <w:t>ans le cadre de la deuxième composante de la recherche portant sur l’amélioration de la prise en charge des malnutritions aigües modérée</w:t>
      </w:r>
      <w:r w:rsidR="002C3B67">
        <w:rPr>
          <w:lang w:val="fr-BE"/>
        </w:rPr>
        <w:t xml:space="preserve">s. </w:t>
      </w:r>
    </w:p>
    <w:p w14:paraId="4136ED0B" w14:textId="1CBD9256" w:rsidR="00E27498" w:rsidRPr="00E27498" w:rsidRDefault="00E27498" w:rsidP="00E27498">
      <w:pPr>
        <w:jc w:val="both"/>
        <w:rPr>
          <w:lang w:val="fr-BE"/>
        </w:rPr>
      </w:pPr>
      <w:r w:rsidRPr="00E27498">
        <w:rPr>
          <w:lang w:val="fr-BE"/>
        </w:rPr>
        <w:t>En effet, il a déjà été largement démontré dans la littérature scientifique que la malnutrition engendrait chez l’enfant un retard de développement et une atteinte spécifique ou globale des capacités cognitives. Des essais randomisés ont montré qu’une prise en charge nutritionnelle améliorait le développement cognitif et moteur des enfants malnutris. Il s’agit donc</w:t>
      </w:r>
      <w:r w:rsidR="00EC062F">
        <w:rPr>
          <w:lang w:val="fr-BE"/>
        </w:rPr>
        <w:t xml:space="preserve"> </w:t>
      </w:r>
      <w:r w:rsidRPr="00E27498">
        <w:rPr>
          <w:lang w:val="fr-BE"/>
        </w:rPr>
        <w:t>d’étudier  ce  volet  dans  le cadre  de  la  recherche MALINEA.</w:t>
      </w:r>
    </w:p>
    <w:p w14:paraId="2FA85828" w14:textId="49203B4C" w:rsidR="00EC062F" w:rsidRPr="00EC062F" w:rsidRDefault="00EC062F" w:rsidP="002C3B67">
      <w:pPr>
        <w:spacing w:after="240"/>
        <w:ind w:right="71"/>
        <w:jc w:val="both"/>
        <w:rPr>
          <w:rFonts w:ascii="Calibri" w:eastAsia="Calibri" w:hAnsi="Calibri" w:cs="Calibri"/>
          <w:lang w:val="fr-FR"/>
        </w:rPr>
      </w:pPr>
      <w:r w:rsidRPr="0088571B">
        <w:rPr>
          <w:rFonts w:ascii="Calibri" w:eastAsia="Calibri" w:hAnsi="Calibri" w:cs="Calibri"/>
          <w:lang w:val="fr-FR"/>
        </w:rPr>
        <w:t>La</w:t>
      </w:r>
      <w:r w:rsidRPr="0088571B">
        <w:rPr>
          <w:spacing w:val="1"/>
          <w:lang w:val="fr-FR"/>
        </w:rPr>
        <w:t xml:space="preserve"> </w:t>
      </w:r>
      <w:r w:rsidRPr="0088571B">
        <w:rPr>
          <w:rFonts w:ascii="Calibri" w:eastAsia="Calibri" w:hAnsi="Calibri" w:cs="Calibri"/>
          <w:lang w:val="fr-FR"/>
        </w:rPr>
        <w:t>c</w:t>
      </w:r>
      <w:r w:rsidRPr="0088571B">
        <w:rPr>
          <w:rFonts w:ascii="Calibri" w:eastAsia="Calibri" w:hAnsi="Calibri" w:cs="Calibri"/>
          <w:spacing w:val="1"/>
          <w:lang w:val="fr-FR"/>
        </w:rPr>
        <w:t>oho</w:t>
      </w:r>
      <w:r w:rsidRPr="0088571B">
        <w:rPr>
          <w:rFonts w:ascii="Calibri" w:eastAsia="Calibri" w:hAnsi="Calibri" w:cs="Calibri"/>
          <w:lang w:val="fr-FR"/>
        </w:rPr>
        <w:t>r</w:t>
      </w:r>
      <w:r w:rsidRPr="0088571B">
        <w:rPr>
          <w:rFonts w:ascii="Calibri" w:eastAsia="Calibri" w:hAnsi="Calibri" w:cs="Calibri"/>
          <w:spacing w:val="1"/>
          <w:lang w:val="fr-FR"/>
        </w:rPr>
        <w:t>t</w:t>
      </w:r>
      <w:r w:rsidRPr="0088571B">
        <w:rPr>
          <w:rFonts w:ascii="Calibri" w:eastAsia="Calibri" w:hAnsi="Calibri" w:cs="Calibri"/>
          <w:lang w:val="fr-FR"/>
        </w:rPr>
        <w:t>e</w:t>
      </w:r>
      <w:r w:rsidRPr="0088571B">
        <w:rPr>
          <w:lang w:val="fr-FR"/>
        </w:rPr>
        <w:t xml:space="preserve"> </w:t>
      </w:r>
      <w:r w:rsidRPr="0088571B">
        <w:rPr>
          <w:rFonts w:ascii="Calibri" w:eastAsia="Calibri" w:hAnsi="Calibri" w:cs="Calibri"/>
          <w:spacing w:val="1"/>
          <w:lang w:val="fr-FR"/>
        </w:rPr>
        <w:t>d</w:t>
      </w:r>
      <w:r w:rsidRPr="0088571B">
        <w:rPr>
          <w:rFonts w:ascii="Calibri" w:eastAsia="Calibri" w:hAnsi="Calibri" w:cs="Calibri"/>
          <w:lang w:val="fr-FR"/>
        </w:rPr>
        <w:t>e</w:t>
      </w:r>
      <w:r w:rsidRPr="0088571B">
        <w:rPr>
          <w:spacing w:val="2"/>
          <w:lang w:val="fr-FR"/>
        </w:rPr>
        <w:t xml:space="preserve"> </w:t>
      </w:r>
      <w:r w:rsidRPr="0088571B">
        <w:rPr>
          <w:rFonts w:ascii="Calibri" w:eastAsia="Calibri" w:hAnsi="Calibri" w:cs="Calibri"/>
          <w:lang w:val="fr-FR"/>
        </w:rPr>
        <w:t>l</w:t>
      </w:r>
      <w:r w:rsidRPr="0088571B">
        <w:rPr>
          <w:rFonts w:ascii="Calibri" w:eastAsia="Calibri" w:hAnsi="Calibri" w:cs="Calibri"/>
          <w:spacing w:val="1"/>
          <w:lang w:val="fr-FR"/>
        </w:rPr>
        <w:t>’</w:t>
      </w:r>
      <w:r w:rsidRPr="0088571B">
        <w:rPr>
          <w:rFonts w:ascii="Calibri" w:eastAsia="Calibri" w:hAnsi="Calibri" w:cs="Calibri"/>
          <w:spacing w:val="-1"/>
          <w:lang w:val="fr-FR"/>
        </w:rPr>
        <w:t>é</w:t>
      </w:r>
      <w:r w:rsidRPr="0088571B">
        <w:rPr>
          <w:rFonts w:ascii="Calibri" w:eastAsia="Calibri" w:hAnsi="Calibri" w:cs="Calibri"/>
          <w:spacing w:val="1"/>
          <w:lang w:val="fr-FR"/>
        </w:rPr>
        <w:t>tud</w:t>
      </w:r>
      <w:r w:rsidRPr="0088571B">
        <w:rPr>
          <w:rFonts w:ascii="Calibri" w:eastAsia="Calibri" w:hAnsi="Calibri" w:cs="Calibri"/>
          <w:lang w:val="fr-FR"/>
        </w:rPr>
        <w:t>e</w:t>
      </w:r>
      <w:r w:rsidRPr="0088571B">
        <w:rPr>
          <w:spacing w:val="4"/>
          <w:lang w:val="fr-FR"/>
        </w:rPr>
        <w:t xml:space="preserve"> </w:t>
      </w:r>
      <w:r w:rsidRPr="0088571B">
        <w:rPr>
          <w:rFonts w:ascii="Calibri" w:eastAsia="Calibri" w:hAnsi="Calibri" w:cs="Calibri"/>
          <w:lang w:val="fr-FR"/>
        </w:rPr>
        <w:t>MALI</w:t>
      </w:r>
      <w:r w:rsidRPr="0088571B">
        <w:rPr>
          <w:rFonts w:ascii="Calibri" w:eastAsia="Calibri" w:hAnsi="Calibri" w:cs="Calibri"/>
          <w:spacing w:val="1"/>
          <w:lang w:val="fr-FR"/>
        </w:rPr>
        <w:t>NE</w:t>
      </w:r>
      <w:r w:rsidRPr="0088571B">
        <w:rPr>
          <w:rFonts w:ascii="Calibri" w:eastAsia="Calibri" w:hAnsi="Calibri" w:cs="Calibri"/>
          <w:lang w:val="fr-FR"/>
        </w:rPr>
        <w:t>A</w:t>
      </w:r>
      <w:r w:rsidRPr="0088571B">
        <w:rPr>
          <w:lang w:val="fr-FR"/>
        </w:rPr>
        <w:t xml:space="preserve"> </w:t>
      </w:r>
      <w:r w:rsidRPr="0088571B">
        <w:rPr>
          <w:rFonts w:ascii="Calibri" w:eastAsia="Calibri" w:hAnsi="Calibri" w:cs="Calibri"/>
          <w:spacing w:val="-1"/>
          <w:lang w:val="fr-FR"/>
        </w:rPr>
        <w:t>s</w:t>
      </w:r>
      <w:r w:rsidRPr="0088571B">
        <w:rPr>
          <w:rFonts w:ascii="Calibri" w:eastAsia="Calibri" w:hAnsi="Calibri" w:cs="Calibri"/>
          <w:spacing w:val="1"/>
          <w:lang w:val="fr-FR"/>
        </w:rPr>
        <w:t>u</w:t>
      </w:r>
      <w:r w:rsidRPr="0088571B">
        <w:rPr>
          <w:rFonts w:ascii="Calibri" w:eastAsia="Calibri" w:hAnsi="Calibri" w:cs="Calibri"/>
          <w:lang w:val="fr-FR"/>
        </w:rPr>
        <w:t>r</w:t>
      </w:r>
      <w:r w:rsidRPr="0088571B">
        <w:rPr>
          <w:spacing w:val="3"/>
          <w:lang w:val="fr-FR"/>
        </w:rPr>
        <w:t xml:space="preserve"> </w:t>
      </w:r>
      <w:r w:rsidRPr="0088571B">
        <w:rPr>
          <w:rFonts w:ascii="Calibri" w:eastAsia="Calibri" w:hAnsi="Calibri" w:cs="Calibri"/>
          <w:lang w:val="fr-FR"/>
        </w:rPr>
        <w:t>le</w:t>
      </w:r>
      <w:r w:rsidRPr="0088571B">
        <w:rPr>
          <w:spacing w:val="2"/>
          <w:lang w:val="fr-FR"/>
        </w:rPr>
        <w:t xml:space="preserve"> </w:t>
      </w:r>
      <w:r w:rsidRPr="0088571B">
        <w:rPr>
          <w:rFonts w:ascii="Calibri" w:eastAsia="Calibri" w:hAnsi="Calibri" w:cs="Calibri"/>
          <w:spacing w:val="-1"/>
          <w:lang w:val="fr-FR"/>
        </w:rPr>
        <w:t>v</w:t>
      </w:r>
      <w:r w:rsidRPr="0088571B">
        <w:rPr>
          <w:rFonts w:ascii="Calibri" w:eastAsia="Calibri" w:hAnsi="Calibri" w:cs="Calibri"/>
          <w:spacing w:val="1"/>
          <w:lang w:val="fr-FR"/>
        </w:rPr>
        <w:t>o</w:t>
      </w:r>
      <w:r w:rsidRPr="0088571B">
        <w:rPr>
          <w:rFonts w:ascii="Calibri" w:eastAsia="Calibri" w:hAnsi="Calibri" w:cs="Calibri"/>
          <w:spacing w:val="2"/>
          <w:lang w:val="fr-FR"/>
        </w:rPr>
        <w:t>l</w:t>
      </w:r>
      <w:r w:rsidRPr="0088571B">
        <w:rPr>
          <w:rFonts w:ascii="Calibri" w:eastAsia="Calibri" w:hAnsi="Calibri" w:cs="Calibri"/>
          <w:spacing w:val="-1"/>
          <w:lang w:val="fr-FR"/>
        </w:rPr>
        <w:t>e</w:t>
      </w:r>
      <w:r w:rsidRPr="0088571B">
        <w:rPr>
          <w:rFonts w:ascii="Calibri" w:eastAsia="Calibri" w:hAnsi="Calibri" w:cs="Calibri"/>
          <w:lang w:val="fr-FR"/>
        </w:rPr>
        <w:t>t</w:t>
      </w:r>
      <w:r w:rsidRPr="0088571B">
        <w:rPr>
          <w:lang w:val="fr-FR"/>
        </w:rPr>
        <w:t xml:space="preserve"> </w:t>
      </w:r>
      <w:r w:rsidRPr="0088571B">
        <w:rPr>
          <w:rFonts w:ascii="Calibri" w:eastAsia="Calibri" w:hAnsi="Calibri" w:cs="Calibri"/>
          <w:spacing w:val="1"/>
          <w:lang w:val="fr-FR"/>
        </w:rPr>
        <w:t>p</w:t>
      </w:r>
      <w:r w:rsidRPr="0088571B">
        <w:rPr>
          <w:rFonts w:ascii="Calibri" w:eastAsia="Calibri" w:hAnsi="Calibri" w:cs="Calibri"/>
          <w:spacing w:val="-1"/>
          <w:lang w:val="fr-FR"/>
        </w:rPr>
        <w:t>s</w:t>
      </w:r>
      <w:r w:rsidRPr="0088571B">
        <w:rPr>
          <w:rFonts w:ascii="Calibri" w:eastAsia="Calibri" w:hAnsi="Calibri" w:cs="Calibri"/>
          <w:spacing w:val="1"/>
          <w:lang w:val="fr-FR"/>
        </w:rPr>
        <w:t>y</w:t>
      </w:r>
      <w:r w:rsidRPr="0088571B">
        <w:rPr>
          <w:rFonts w:ascii="Calibri" w:eastAsia="Calibri" w:hAnsi="Calibri" w:cs="Calibri"/>
          <w:lang w:val="fr-FR"/>
        </w:rPr>
        <w:t>c</w:t>
      </w:r>
      <w:r w:rsidRPr="0088571B">
        <w:rPr>
          <w:rFonts w:ascii="Calibri" w:eastAsia="Calibri" w:hAnsi="Calibri" w:cs="Calibri"/>
          <w:spacing w:val="1"/>
          <w:lang w:val="fr-FR"/>
        </w:rPr>
        <w:t>ho</w:t>
      </w:r>
      <w:r w:rsidRPr="0088571B">
        <w:rPr>
          <w:rFonts w:ascii="Calibri" w:eastAsia="Calibri" w:hAnsi="Calibri" w:cs="Calibri"/>
          <w:spacing w:val="-1"/>
          <w:lang w:val="fr-FR"/>
        </w:rPr>
        <w:t>m</w:t>
      </w:r>
      <w:r w:rsidRPr="0088571B">
        <w:rPr>
          <w:rFonts w:ascii="Calibri" w:eastAsia="Calibri" w:hAnsi="Calibri" w:cs="Calibri"/>
          <w:spacing w:val="1"/>
          <w:lang w:val="fr-FR"/>
        </w:rPr>
        <w:t>ot</w:t>
      </w:r>
      <w:r w:rsidRPr="0088571B">
        <w:rPr>
          <w:rFonts w:ascii="Calibri" w:eastAsia="Calibri" w:hAnsi="Calibri" w:cs="Calibri"/>
          <w:spacing w:val="-1"/>
          <w:lang w:val="fr-FR"/>
        </w:rPr>
        <w:t>e</w:t>
      </w:r>
      <w:r w:rsidRPr="0088571B">
        <w:rPr>
          <w:rFonts w:ascii="Calibri" w:eastAsia="Calibri" w:hAnsi="Calibri" w:cs="Calibri"/>
          <w:spacing w:val="1"/>
          <w:lang w:val="fr-FR"/>
        </w:rPr>
        <w:t>u</w:t>
      </w:r>
      <w:r w:rsidRPr="0088571B">
        <w:rPr>
          <w:rFonts w:ascii="Calibri" w:eastAsia="Calibri" w:hAnsi="Calibri" w:cs="Calibri"/>
          <w:lang w:val="fr-FR"/>
        </w:rPr>
        <w:t>r</w:t>
      </w:r>
      <w:r w:rsidRPr="0088571B">
        <w:rPr>
          <w:spacing w:val="1"/>
          <w:lang w:val="fr-FR"/>
        </w:rPr>
        <w:t xml:space="preserve"> </w:t>
      </w:r>
      <w:r w:rsidRPr="0088571B">
        <w:rPr>
          <w:rFonts w:ascii="Calibri" w:eastAsia="Calibri" w:hAnsi="Calibri" w:cs="Calibri"/>
          <w:spacing w:val="1"/>
          <w:lang w:val="fr-FR"/>
        </w:rPr>
        <w:t>po</w:t>
      </w:r>
      <w:r w:rsidRPr="0088571B">
        <w:rPr>
          <w:rFonts w:ascii="Calibri" w:eastAsia="Calibri" w:hAnsi="Calibri" w:cs="Calibri"/>
          <w:lang w:val="fr-FR"/>
        </w:rPr>
        <w:t>r</w:t>
      </w:r>
      <w:r w:rsidRPr="0088571B">
        <w:rPr>
          <w:rFonts w:ascii="Calibri" w:eastAsia="Calibri" w:hAnsi="Calibri" w:cs="Calibri"/>
          <w:spacing w:val="1"/>
          <w:lang w:val="fr-FR"/>
        </w:rPr>
        <w:t>t</w:t>
      </w:r>
      <w:r w:rsidRPr="0088571B">
        <w:rPr>
          <w:rFonts w:ascii="Calibri" w:eastAsia="Calibri" w:hAnsi="Calibri" w:cs="Calibri"/>
          <w:spacing w:val="-1"/>
          <w:lang w:val="fr-FR"/>
        </w:rPr>
        <w:t>e</w:t>
      </w:r>
      <w:r w:rsidRPr="0088571B">
        <w:rPr>
          <w:rFonts w:ascii="Calibri" w:eastAsia="Calibri" w:hAnsi="Calibri" w:cs="Calibri"/>
          <w:lang w:val="fr-FR"/>
        </w:rPr>
        <w:t>r</w:t>
      </w:r>
      <w:r w:rsidRPr="0088571B">
        <w:rPr>
          <w:rFonts w:ascii="Calibri" w:eastAsia="Calibri" w:hAnsi="Calibri" w:cs="Calibri"/>
          <w:spacing w:val="1"/>
          <w:lang w:val="fr-FR"/>
        </w:rPr>
        <w:t>a</w:t>
      </w:r>
      <w:r w:rsidRPr="0088571B">
        <w:rPr>
          <w:spacing w:val="4"/>
          <w:lang w:val="fr-FR"/>
        </w:rPr>
        <w:t xml:space="preserve"> </w:t>
      </w:r>
      <w:r w:rsidRPr="0088571B">
        <w:rPr>
          <w:rFonts w:ascii="Calibri" w:eastAsia="Calibri" w:hAnsi="Calibri" w:cs="Calibri"/>
          <w:spacing w:val="-1"/>
          <w:lang w:val="fr-FR"/>
        </w:rPr>
        <w:t>s</w:t>
      </w:r>
      <w:r w:rsidRPr="0088571B">
        <w:rPr>
          <w:rFonts w:ascii="Calibri" w:eastAsia="Calibri" w:hAnsi="Calibri" w:cs="Calibri"/>
          <w:spacing w:val="1"/>
          <w:lang w:val="fr-FR"/>
        </w:rPr>
        <w:t>u</w:t>
      </w:r>
      <w:r w:rsidRPr="0088571B">
        <w:rPr>
          <w:rFonts w:ascii="Calibri" w:eastAsia="Calibri" w:hAnsi="Calibri" w:cs="Calibri"/>
          <w:lang w:val="fr-FR"/>
        </w:rPr>
        <w:t>r</w:t>
      </w:r>
      <w:r w:rsidRPr="0088571B">
        <w:rPr>
          <w:spacing w:val="3"/>
          <w:lang w:val="fr-FR"/>
        </w:rPr>
        <w:t xml:space="preserve"> </w:t>
      </w:r>
      <w:r w:rsidRPr="0088571B">
        <w:rPr>
          <w:rFonts w:ascii="Calibri" w:eastAsia="Calibri" w:hAnsi="Calibri" w:cs="Calibri"/>
          <w:lang w:val="fr-FR"/>
        </w:rPr>
        <w:t>une centaine d’</w:t>
      </w:r>
      <w:r w:rsidRPr="0088571B">
        <w:rPr>
          <w:rFonts w:ascii="Calibri" w:eastAsia="Calibri" w:hAnsi="Calibri" w:cs="Calibri"/>
          <w:spacing w:val="-1"/>
          <w:lang w:val="fr-FR"/>
        </w:rPr>
        <w:t>e</w:t>
      </w:r>
      <w:r w:rsidRPr="0088571B">
        <w:rPr>
          <w:rFonts w:ascii="Calibri" w:eastAsia="Calibri" w:hAnsi="Calibri" w:cs="Calibri"/>
          <w:spacing w:val="1"/>
          <w:lang w:val="fr-FR"/>
        </w:rPr>
        <w:t>n</w:t>
      </w:r>
      <w:r w:rsidRPr="0088571B">
        <w:rPr>
          <w:rFonts w:ascii="Calibri" w:eastAsia="Calibri" w:hAnsi="Calibri" w:cs="Calibri"/>
          <w:spacing w:val="-1"/>
          <w:lang w:val="fr-FR"/>
        </w:rPr>
        <w:t>f</w:t>
      </w:r>
      <w:r w:rsidRPr="0088571B">
        <w:rPr>
          <w:rFonts w:ascii="Calibri" w:eastAsia="Calibri" w:hAnsi="Calibri" w:cs="Calibri"/>
          <w:spacing w:val="1"/>
          <w:lang w:val="fr-FR"/>
        </w:rPr>
        <w:t>an</w:t>
      </w:r>
      <w:r w:rsidRPr="0088571B">
        <w:rPr>
          <w:rFonts w:ascii="Calibri" w:eastAsia="Calibri" w:hAnsi="Calibri" w:cs="Calibri"/>
          <w:spacing w:val="3"/>
          <w:lang w:val="fr-FR"/>
        </w:rPr>
        <w:t>t</w:t>
      </w:r>
      <w:r w:rsidRPr="0088571B">
        <w:rPr>
          <w:rFonts w:ascii="Calibri" w:eastAsia="Calibri" w:hAnsi="Calibri" w:cs="Calibri"/>
          <w:lang w:val="fr-FR"/>
        </w:rPr>
        <w:t>s</w:t>
      </w:r>
      <w:r w:rsidRPr="0088571B">
        <w:rPr>
          <w:lang w:val="fr-FR"/>
        </w:rPr>
        <w:t xml:space="preserve"> </w:t>
      </w:r>
      <w:r w:rsidRPr="0088571B">
        <w:rPr>
          <w:rFonts w:ascii="Calibri" w:eastAsia="Calibri" w:hAnsi="Calibri" w:cs="Calibri"/>
          <w:spacing w:val="1"/>
          <w:lang w:val="fr-FR"/>
        </w:rPr>
        <w:t>d</w:t>
      </w:r>
      <w:r w:rsidRPr="0088571B">
        <w:rPr>
          <w:rFonts w:ascii="Calibri" w:eastAsia="Calibri" w:hAnsi="Calibri" w:cs="Calibri"/>
          <w:lang w:val="fr-FR"/>
        </w:rPr>
        <w:t>e</w:t>
      </w:r>
      <w:r w:rsidRPr="0088571B">
        <w:rPr>
          <w:lang w:val="fr-FR"/>
        </w:rPr>
        <w:t xml:space="preserve"> </w:t>
      </w:r>
      <w:r w:rsidRPr="0088571B">
        <w:rPr>
          <w:rFonts w:ascii="Calibri" w:eastAsia="Calibri" w:hAnsi="Calibri" w:cs="Calibri"/>
          <w:lang w:val="fr-FR"/>
        </w:rPr>
        <w:t>6</w:t>
      </w:r>
      <w:r w:rsidRPr="0088571B">
        <w:rPr>
          <w:spacing w:val="1"/>
          <w:lang w:val="fr-FR"/>
        </w:rPr>
        <w:t xml:space="preserve"> </w:t>
      </w:r>
      <w:r w:rsidRPr="0088571B">
        <w:rPr>
          <w:rFonts w:ascii="Calibri" w:eastAsia="Calibri" w:hAnsi="Calibri" w:cs="Calibri"/>
          <w:lang w:val="fr-FR"/>
        </w:rPr>
        <w:t>à</w:t>
      </w:r>
      <w:r w:rsidRPr="0088571B">
        <w:rPr>
          <w:spacing w:val="1"/>
          <w:lang w:val="fr-FR"/>
        </w:rPr>
        <w:t xml:space="preserve"> </w:t>
      </w:r>
      <w:r w:rsidRPr="0088571B">
        <w:rPr>
          <w:rFonts w:ascii="Calibri" w:eastAsia="Calibri" w:hAnsi="Calibri" w:cs="Calibri"/>
          <w:spacing w:val="2"/>
          <w:lang w:val="fr-FR"/>
        </w:rPr>
        <w:t>5</w:t>
      </w:r>
      <w:r w:rsidRPr="0088571B">
        <w:rPr>
          <w:rFonts w:ascii="Calibri" w:eastAsia="Calibri" w:hAnsi="Calibri" w:cs="Calibri"/>
          <w:lang w:val="fr-FR"/>
        </w:rPr>
        <w:t>9</w:t>
      </w:r>
      <w:r w:rsidRPr="0088571B">
        <w:rPr>
          <w:lang w:val="fr-FR"/>
        </w:rPr>
        <w:t xml:space="preserve"> </w:t>
      </w:r>
      <w:r w:rsidRPr="0088571B">
        <w:rPr>
          <w:rFonts w:ascii="Calibri" w:eastAsia="Calibri" w:hAnsi="Calibri" w:cs="Calibri"/>
          <w:spacing w:val="-1"/>
          <w:lang w:val="fr-FR"/>
        </w:rPr>
        <w:t>m</w:t>
      </w:r>
      <w:r w:rsidRPr="0088571B">
        <w:rPr>
          <w:rFonts w:ascii="Calibri" w:eastAsia="Calibri" w:hAnsi="Calibri" w:cs="Calibri"/>
          <w:spacing w:val="1"/>
          <w:lang w:val="fr-FR"/>
        </w:rPr>
        <w:t>o</w:t>
      </w:r>
      <w:r w:rsidRPr="0088571B">
        <w:rPr>
          <w:rFonts w:ascii="Calibri" w:eastAsia="Calibri" w:hAnsi="Calibri" w:cs="Calibri"/>
          <w:lang w:val="fr-FR"/>
        </w:rPr>
        <w:t>i</w:t>
      </w:r>
      <w:r w:rsidRPr="0088571B">
        <w:rPr>
          <w:rFonts w:ascii="Calibri" w:eastAsia="Calibri" w:hAnsi="Calibri" w:cs="Calibri"/>
          <w:spacing w:val="-1"/>
          <w:lang w:val="fr-FR"/>
        </w:rPr>
        <w:t>s</w:t>
      </w:r>
      <w:r w:rsidRPr="0088571B">
        <w:rPr>
          <w:rFonts w:ascii="Calibri" w:eastAsia="Calibri" w:hAnsi="Calibri" w:cs="Calibri"/>
          <w:lang w:val="fr-FR"/>
        </w:rPr>
        <w:t>.</w:t>
      </w:r>
      <w:r w:rsidRPr="0088571B">
        <w:rPr>
          <w:lang w:val="fr-FR"/>
        </w:rPr>
        <w:t xml:space="preserve">  </w:t>
      </w:r>
      <w:r w:rsidRPr="0088571B">
        <w:rPr>
          <w:rFonts w:ascii="Calibri" w:eastAsia="Calibri" w:hAnsi="Calibri" w:cs="Calibri"/>
          <w:lang w:val="fr-FR"/>
        </w:rPr>
        <w:t>L</w:t>
      </w:r>
      <w:r w:rsidRPr="0088571B">
        <w:rPr>
          <w:rFonts w:ascii="Calibri" w:eastAsia="Calibri" w:hAnsi="Calibri" w:cs="Calibri"/>
          <w:spacing w:val="1"/>
          <w:lang w:val="fr-FR"/>
        </w:rPr>
        <w:t>’</w:t>
      </w:r>
      <w:r w:rsidRPr="0088571B">
        <w:rPr>
          <w:rFonts w:ascii="Calibri" w:eastAsia="Calibri" w:hAnsi="Calibri" w:cs="Calibri"/>
          <w:spacing w:val="-1"/>
          <w:lang w:val="fr-FR"/>
        </w:rPr>
        <w:t>é</w:t>
      </w:r>
      <w:r w:rsidRPr="0088571B">
        <w:rPr>
          <w:rFonts w:ascii="Calibri" w:eastAsia="Calibri" w:hAnsi="Calibri" w:cs="Calibri"/>
          <w:lang w:val="fr-FR"/>
        </w:rPr>
        <w:t>c</w:t>
      </w:r>
      <w:r w:rsidRPr="0088571B">
        <w:rPr>
          <w:rFonts w:ascii="Calibri" w:eastAsia="Calibri" w:hAnsi="Calibri" w:cs="Calibri"/>
          <w:spacing w:val="1"/>
          <w:lang w:val="fr-FR"/>
        </w:rPr>
        <w:t>hant</w:t>
      </w:r>
      <w:r w:rsidRPr="0088571B">
        <w:rPr>
          <w:rFonts w:ascii="Calibri" w:eastAsia="Calibri" w:hAnsi="Calibri" w:cs="Calibri"/>
          <w:lang w:val="fr-FR"/>
        </w:rPr>
        <w:t>ill</w:t>
      </w:r>
      <w:r w:rsidRPr="0088571B">
        <w:rPr>
          <w:rFonts w:ascii="Calibri" w:eastAsia="Calibri" w:hAnsi="Calibri" w:cs="Calibri"/>
          <w:spacing w:val="1"/>
          <w:lang w:val="fr-FR"/>
        </w:rPr>
        <w:t>onna</w:t>
      </w:r>
      <w:r w:rsidRPr="0088571B">
        <w:rPr>
          <w:rFonts w:ascii="Calibri" w:eastAsia="Calibri" w:hAnsi="Calibri" w:cs="Calibri"/>
          <w:lang w:val="fr-FR"/>
        </w:rPr>
        <w:t>ge</w:t>
      </w:r>
      <w:r w:rsidRPr="0088571B">
        <w:rPr>
          <w:lang w:val="fr-FR"/>
        </w:rPr>
        <w:t xml:space="preserve"> </w:t>
      </w:r>
      <w:r w:rsidRPr="0088571B">
        <w:rPr>
          <w:rFonts w:ascii="Calibri" w:eastAsia="Calibri" w:hAnsi="Calibri" w:cs="Calibri"/>
          <w:spacing w:val="3"/>
          <w:lang w:val="fr-FR"/>
        </w:rPr>
        <w:t>d</w:t>
      </w:r>
      <w:r w:rsidRPr="0088571B">
        <w:rPr>
          <w:rFonts w:ascii="Calibri" w:eastAsia="Calibri" w:hAnsi="Calibri" w:cs="Calibri"/>
          <w:lang w:val="fr-FR"/>
        </w:rPr>
        <w:t>e</w:t>
      </w:r>
      <w:r w:rsidRPr="0088571B">
        <w:rPr>
          <w:lang w:val="fr-FR"/>
        </w:rPr>
        <w:t xml:space="preserve"> </w:t>
      </w:r>
      <w:r w:rsidRPr="0088571B">
        <w:rPr>
          <w:rFonts w:ascii="Calibri" w:eastAsia="Calibri" w:hAnsi="Calibri" w:cs="Calibri"/>
          <w:lang w:val="fr-FR"/>
        </w:rPr>
        <w:t>l</w:t>
      </w:r>
      <w:r w:rsidRPr="0088571B">
        <w:rPr>
          <w:rFonts w:ascii="Calibri" w:eastAsia="Calibri" w:hAnsi="Calibri" w:cs="Calibri"/>
          <w:spacing w:val="1"/>
          <w:lang w:val="fr-FR"/>
        </w:rPr>
        <w:t>’</w:t>
      </w:r>
      <w:r w:rsidRPr="0088571B">
        <w:rPr>
          <w:rFonts w:ascii="Calibri" w:eastAsia="Calibri" w:hAnsi="Calibri" w:cs="Calibri"/>
          <w:spacing w:val="-1"/>
          <w:lang w:val="fr-FR"/>
        </w:rPr>
        <w:t>é</w:t>
      </w:r>
      <w:r w:rsidRPr="0088571B">
        <w:rPr>
          <w:rFonts w:ascii="Calibri" w:eastAsia="Calibri" w:hAnsi="Calibri" w:cs="Calibri"/>
          <w:spacing w:val="1"/>
          <w:lang w:val="fr-FR"/>
        </w:rPr>
        <w:t>tud</w:t>
      </w:r>
      <w:r w:rsidRPr="0088571B">
        <w:rPr>
          <w:rFonts w:ascii="Calibri" w:eastAsia="Calibri" w:hAnsi="Calibri" w:cs="Calibri"/>
          <w:lang w:val="fr-FR"/>
        </w:rPr>
        <w:t>e</w:t>
      </w:r>
      <w:r w:rsidRPr="0088571B">
        <w:rPr>
          <w:lang w:val="fr-FR"/>
        </w:rPr>
        <w:t xml:space="preserve"> </w:t>
      </w:r>
      <w:r w:rsidRPr="0088571B">
        <w:rPr>
          <w:rFonts w:ascii="Calibri" w:eastAsia="Calibri" w:hAnsi="Calibri" w:cs="Calibri"/>
          <w:spacing w:val="1"/>
          <w:lang w:val="fr-FR"/>
        </w:rPr>
        <w:t>pou</w:t>
      </w:r>
      <w:r w:rsidRPr="0088571B">
        <w:rPr>
          <w:rFonts w:ascii="Calibri" w:eastAsia="Calibri" w:hAnsi="Calibri" w:cs="Calibri"/>
          <w:lang w:val="fr-FR"/>
        </w:rPr>
        <w:t>r</w:t>
      </w:r>
      <w:r w:rsidRPr="0088571B">
        <w:rPr>
          <w:lang w:val="fr-FR"/>
        </w:rPr>
        <w:t xml:space="preserve"> </w:t>
      </w:r>
      <w:r w:rsidRPr="0088571B">
        <w:rPr>
          <w:rFonts w:ascii="Calibri" w:eastAsia="Calibri" w:hAnsi="Calibri" w:cs="Calibri"/>
          <w:lang w:val="fr-FR"/>
        </w:rPr>
        <w:t>le</w:t>
      </w:r>
      <w:r w:rsidRPr="0088571B">
        <w:rPr>
          <w:spacing w:val="2"/>
          <w:lang w:val="fr-FR"/>
        </w:rPr>
        <w:t xml:space="preserve"> </w:t>
      </w:r>
      <w:r w:rsidRPr="0088571B">
        <w:rPr>
          <w:rFonts w:ascii="Calibri" w:eastAsia="Calibri" w:hAnsi="Calibri" w:cs="Calibri"/>
          <w:spacing w:val="-1"/>
          <w:lang w:val="fr-FR"/>
        </w:rPr>
        <w:t>v</w:t>
      </w:r>
      <w:r w:rsidRPr="0088571B">
        <w:rPr>
          <w:rFonts w:ascii="Calibri" w:eastAsia="Calibri" w:hAnsi="Calibri" w:cs="Calibri"/>
          <w:spacing w:val="1"/>
          <w:lang w:val="fr-FR"/>
        </w:rPr>
        <w:t>o</w:t>
      </w:r>
      <w:r w:rsidRPr="0088571B">
        <w:rPr>
          <w:rFonts w:ascii="Calibri" w:eastAsia="Calibri" w:hAnsi="Calibri" w:cs="Calibri"/>
          <w:spacing w:val="2"/>
          <w:lang w:val="fr-FR"/>
        </w:rPr>
        <w:t>l</w:t>
      </w:r>
      <w:r w:rsidRPr="0088571B">
        <w:rPr>
          <w:rFonts w:ascii="Calibri" w:eastAsia="Calibri" w:hAnsi="Calibri" w:cs="Calibri"/>
          <w:spacing w:val="-1"/>
          <w:lang w:val="fr-FR"/>
        </w:rPr>
        <w:t>e</w:t>
      </w:r>
      <w:r w:rsidRPr="0088571B">
        <w:rPr>
          <w:rFonts w:ascii="Calibri" w:eastAsia="Calibri" w:hAnsi="Calibri" w:cs="Calibri"/>
          <w:lang w:val="fr-FR"/>
        </w:rPr>
        <w:t>t</w:t>
      </w:r>
      <w:r w:rsidRPr="0088571B">
        <w:rPr>
          <w:lang w:val="fr-FR"/>
        </w:rPr>
        <w:t xml:space="preserve"> </w:t>
      </w:r>
      <w:r w:rsidRPr="0088571B">
        <w:rPr>
          <w:rFonts w:ascii="Calibri" w:eastAsia="Calibri" w:hAnsi="Calibri" w:cs="Calibri"/>
          <w:spacing w:val="1"/>
          <w:lang w:val="fr-FR"/>
        </w:rPr>
        <w:t>p</w:t>
      </w:r>
      <w:r w:rsidRPr="0088571B">
        <w:rPr>
          <w:rFonts w:ascii="Calibri" w:eastAsia="Calibri" w:hAnsi="Calibri" w:cs="Calibri"/>
          <w:spacing w:val="-1"/>
          <w:lang w:val="fr-FR"/>
        </w:rPr>
        <w:t>s</w:t>
      </w:r>
      <w:r w:rsidRPr="0088571B">
        <w:rPr>
          <w:rFonts w:ascii="Calibri" w:eastAsia="Calibri" w:hAnsi="Calibri" w:cs="Calibri"/>
          <w:spacing w:val="1"/>
          <w:lang w:val="fr-FR"/>
        </w:rPr>
        <w:t>y</w:t>
      </w:r>
      <w:r w:rsidRPr="0088571B">
        <w:rPr>
          <w:rFonts w:ascii="Calibri" w:eastAsia="Calibri" w:hAnsi="Calibri" w:cs="Calibri"/>
          <w:lang w:val="fr-FR"/>
        </w:rPr>
        <w:t>c</w:t>
      </w:r>
      <w:r w:rsidRPr="0088571B">
        <w:rPr>
          <w:rFonts w:ascii="Calibri" w:eastAsia="Calibri" w:hAnsi="Calibri" w:cs="Calibri"/>
          <w:spacing w:val="1"/>
          <w:lang w:val="fr-FR"/>
        </w:rPr>
        <w:t>ho</w:t>
      </w:r>
      <w:r w:rsidRPr="0088571B">
        <w:rPr>
          <w:rFonts w:ascii="Calibri" w:eastAsia="Calibri" w:hAnsi="Calibri" w:cs="Calibri"/>
          <w:spacing w:val="-1"/>
          <w:lang w:val="fr-FR"/>
        </w:rPr>
        <w:t>m</w:t>
      </w:r>
      <w:r w:rsidRPr="0088571B">
        <w:rPr>
          <w:rFonts w:ascii="Calibri" w:eastAsia="Calibri" w:hAnsi="Calibri" w:cs="Calibri"/>
          <w:spacing w:val="1"/>
          <w:lang w:val="fr-FR"/>
        </w:rPr>
        <w:t>ot</w:t>
      </w:r>
      <w:r w:rsidRPr="0088571B">
        <w:rPr>
          <w:rFonts w:ascii="Calibri" w:eastAsia="Calibri" w:hAnsi="Calibri" w:cs="Calibri"/>
          <w:spacing w:val="-1"/>
          <w:lang w:val="fr-FR"/>
        </w:rPr>
        <w:t>e</w:t>
      </w:r>
      <w:r w:rsidRPr="0088571B">
        <w:rPr>
          <w:rFonts w:ascii="Calibri" w:eastAsia="Calibri" w:hAnsi="Calibri" w:cs="Calibri"/>
          <w:spacing w:val="1"/>
          <w:lang w:val="fr-FR"/>
        </w:rPr>
        <w:t>u</w:t>
      </w:r>
      <w:r w:rsidRPr="0088571B">
        <w:rPr>
          <w:rFonts w:ascii="Calibri" w:eastAsia="Calibri" w:hAnsi="Calibri" w:cs="Calibri"/>
          <w:lang w:val="fr-FR"/>
        </w:rPr>
        <w:t>r</w:t>
      </w:r>
      <w:r w:rsidR="002C3B67">
        <w:rPr>
          <w:spacing w:val="3"/>
          <w:lang w:val="fr-FR"/>
        </w:rPr>
        <w:t xml:space="preserve"> et les modalités d’enrôlement seront définies ultérieurement. </w:t>
      </w:r>
    </w:p>
    <w:p w14:paraId="4AECE3E4" w14:textId="548BF309" w:rsidR="002C3B67" w:rsidRDefault="00EC062F" w:rsidP="002C3B67">
      <w:pPr>
        <w:spacing w:after="0"/>
        <w:jc w:val="both"/>
        <w:rPr>
          <w:lang w:val="fr-BE"/>
        </w:rPr>
      </w:pPr>
      <w:r w:rsidRPr="00EC062F">
        <w:rPr>
          <w:lang w:val="fr-BE"/>
        </w:rPr>
        <w:t xml:space="preserve">La méthodologie implique la comparaison des trois bras </w:t>
      </w:r>
      <w:r w:rsidR="002C3B67">
        <w:rPr>
          <w:lang w:val="fr-BE"/>
        </w:rPr>
        <w:t xml:space="preserve">et les enfants étudiés dans le cadre du volet psychomoteur seront sélectionnés parmi eux : </w:t>
      </w:r>
    </w:p>
    <w:p w14:paraId="6D083FD2" w14:textId="77777777" w:rsidR="002C3B67" w:rsidRDefault="002C3B67" w:rsidP="00EC062F">
      <w:pPr>
        <w:pStyle w:val="Paragraphedeliste"/>
        <w:numPr>
          <w:ilvl w:val="0"/>
          <w:numId w:val="5"/>
        </w:numPr>
        <w:jc w:val="both"/>
        <w:rPr>
          <w:lang w:val="fr-BE"/>
        </w:rPr>
      </w:pPr>
      <w:r w:rsidRPr="002C3B67">
        <w:rPr>
          <w:lang w:val="fr-BE"/>
        </w:rPr>
        <w:t>B</w:t>
      </w:r>
      <w:r w:rsidR="00EC062F" w:rsidRPr="002C3B67">
        <w:rPr>
          <w:lang w:val="fr-BE"/>
        </w:rPr>
        <w:t>ras 1 : farine lactée PEC MAM</w:t>
      </w:r>
    </w:p>
    <w:p w14:paraId="17F3F028" w14:textId="77777777" w:rsidR="002C3B67" w:rsidRDefault="002C3B67" w:rsidP="00EC062F">
      <w:pPr>
        <w:pStyle w:val="Paragraphedeliste"/>
        <w:numPr>
          <w:ilvl w:val="0"/>
          <w:numId w:val="5"/>
        </w:numPr>
        <w:jc w:val="both"/>
        <w:rPr>
          <w:lang w:val="fr-BE"/>
        </w:rPr>
      </w:pPr>
      <w:r>
        <w:rPr>
          <w:lang w:val="fr-BE"/>
        </w:rPr>
        <w:t>B</w:t>
      </w:r>
      <w:r w:rsidR="00EC062F" w:rsidRPr="002C3B67">
        <w:rPr>
          <w:lang w:val="fr-BE"/>
        </w:rPr>
        <w:t>ras  2 : farine  lactée  PEC-MAM  +  antiparasitaire</w:t>
      </w:r>
      <w:r>
        <w:rPr>
          <w:lang w:val="fr-BE"/>
        </w:rPr>
        <w:t xml:space="preserve"> </w:t>
      </w:r>
      <w:r w:rsidR="00EC062F" w:rsidRPr="002C3B67">
        <w:rPr>
          <w:lang w:val="fr-BE"/>
        </w:rPr>
        <w:t>(</w:t>
      </w:r>
      <w:proofErr w:type="spellStart"/>
      <w:r w:rsidR="00EC062F" w:rsidRPr="002C3B67">
        <w:rPr>
          <w:lang w:val="fr-BE"/>
        </w:rPr>
        <w:t>Albendazol</w:t>
      </w:r>
      <w:proofErr w:type="spellEnd"/>
      <w:r w:rsidR="00EC062F" w:rsidRPr="002C3B67">
        <w:rPr>
          <w:lang w:val="fr-BE"/>
        </w:rPr>
        <w:t xml:space="preserve">) + </w:t>
      </w:r>
      <w:proofErr w:type="spellStart"/>
      <w:r w:rsidR="00EC062F" w:rsidRPr="002C3B67">
        <w:rPr>
          <w:lang w:val="fr-BE"/>
        </w:rPr>
        <w:t>Azithromicine</w:t>
      </w:r>
      <w:proofErr w:type="spellEnd"/>
    </w:p>
    <w:p w14:paraId="154692B7" w14:textId="0D59F481" w:rsidR="00EC062F" w:rsidRPr="002C3B67" w:rsidRDefault="002C3B67" w:rsidP="00EC062F">
      <w:pPr>
        <w:pStyle w:val="Paragraphedeliste"/>
        <w:numPr>
          <w:ilvl w:val="0"/>
          <w:numId w:val="5"/>
        </w:numPr>
        <w:jc w:val="both"/>
        <w:rPr>
          <w:lang w:val="fr-BE"/>
        </w:rPr>
      </w:pPr>
      <w:r>
        <w:rPr>
          <w:lang w:val="fr-BE"/>
        </w:rPr>
        <w:t>B</w:t>
      </w:r>
      <w:r w:rsidR="00EC062F" w:rsidRPr="002C3B67">
        <w:rPr>
          <w:lang w:val="fr-BE"/>
        </w:rPr>
        <w:t>ras  3 : farine  PEC-MAM (GRET) +  antiparasitaire</w:t>
      </w:r>
      <w:r>
        <w:rPr>
          <w:lang w:val="fr-BE"/>
        </w:rPr>
        <w:t xml:space="preserve"> </w:t>
      </w:r>
      <w:r w:rsidR="00EC062F" w:rsidRPr="002C3B67">
        <w:rPr>
          <w:lang w:val="fr-BE"/>
        </w:rPr>
        <w:t>(</w:t>
      </w:r>
      <w:proofErr w:type="spellStart"/>
      <w:r w:rsidR="00EC062F" w:rsidRPr="002C3B67">
        <w:rPr>
          <w:lang w:val="fr-BE"/>
        </w:rPr>
        <w:t>Albendazol</w:t>
      </w:r>
      <w:proofErr w:type="spellEnd"/>
      <w:r w:rsidR="00EC062F" w:rsidRPr="002C3B67">
        <w:rPr>
          <w:lang w:val="fr-BE"/>
        </w:rPr>
        <w:t xml:space="preserve">) + </w:t>
      </w:r>
      <w:proofErr w:type="spellStart"/>
      <w:r w:rsidR="00EC062F" w:rsidRPr="002C3B67">
        <w:rPr>
          <w:lang w:val="fr-BE"/>
        </w:rPr>
        <w:t>Prébiotique</w:t>
      </w:r>
      <w:proofErr w:type="spellEnd"/>
      <w:r w:rsidR="00EC062F" w:rsidRPr="002C3B67">
        <w:rPr>
          <w:lang w:val="fr-BE"/>
        </w:rPr>
        <w:t>: Inuline/FOS</w:t>
      </w:r>
    </w:p>
    <w:p w14:paraId="2CD5E80B" w14:textId="2CACB0AE" w:rsidR="00EC062F" w:rsidRPr="00EC062F" w:rsidRDefault="00EC062F" w:rsidP="00EC062F">
      <w:pPr>
        <w:jc w:val="both"/>
        <w:rPr>
          <w:lang w:val="fr-BE"/>
        </w:rPr>
      </w:pPr>
      <w:r w:rsidRPr="00EC062F">
        <w:rPr>
          <w:lang w:val="fr-BE"/>
        </w:rPr>
        <w:t>L’outil utilisé</w:t>
      </w:r>
      <w:r w:rsidR="002C3B67">
        <w:rPr>
          <w:lang w:val="fr-BE"/>
        </w:rPr>
        <w:t xml:space="preserve"> afin d’évaluer le développement psychomoteur des enfants enrôlés dans le volet psychomoteur sera</w:t>
      </w:r>
      <w:r w:rsidRPr="00EC062F">
        <w:rPr>
          <w:lang w:val="fr-BE"/>
        </w:rPr>
        <w:t xml:space="preserve"> </w:t>
      </w:r>
      <w:r w:rsidR="002C3B67">
        <w:rPr>
          <w:lang w:val="fr-BE"/>
        </w:rPr>
        <w:t>« </w:t>
      </w:r>
      <w:r w:rsidRPr="00EC062F">
        <w:rPr>
          <w:lang w:val="fr-BE"/>
        </w:rPr>
        <w:t>Ages and Stages Questionnaires (ASQ)</w:t>
      </w:r>
      <w:r w:rsidR="002C3B67">
        <w:rPr>
          <w:lang w:val="fr-BE"/>
        </w:rPr>
        <w:t> » qui</w:t>
      </w:r>
      <w:r w:rsidRPr="00EC062F">
        <w:rPr>
          <w:lang w:val="fr-BE"/>
        </w:rPr>
        <w:t xml:space="preserve"> est   un   test   évaluant   les   capacités   motrices   et cognitives des enfants entre 1 et 59 mois.</w:t>
      </w:r>
    </w:p>
    <w:p w14:paraId="19072846" w14:textId="00050D44" w:rsidR="002C3B67" w:rsidRDefault="00EC062F" w:rsidP="002C3B67">
      <w:pPr>
        <w:jc w:val="both"/>
        <w:rPr>
          <w:lang w:val="fr-BE"/>
        </w:rPr>
      </w:pPr>
      <w:r w:rsidRPr="00EC062F">
        <w:rPr>
          <w:lang w:val="fr-BE"/>
        </w:rPr>
        <w:t>Le développement psychomoteur sera mesuré à l’inclusion, à  6  et  12  mois : bien  qu’il n’existe pas d’étalonnage selon le pays, les résultats entre les trois groupes pourront être comparés</w:t>
      </w:r>
      <w:r w:rsidR="002C3B67">
        <w:rPr>
          <w:lang w:val="fr-BE"/>
        </w:rPr>
        <w:t xml:space="preserve">. </w:t>
      </w:r>
    </w:p>
    <w:p w14:paraId="0C72520D" w14:textId="77777777" w:rsidR="00770C10" w:rsidRDefault="00770C10" w:rsidP="002C3B67">
      <w:pPr>
        <w:jc w:val="both"/>
        <w:rPr>
          <w:lang w:val="fr-BE"/>
        </w:rPr>
      </w:pPr>
    </w:p>
    <w:p w14:paraId="03D74252" w14:textId="77777777" w:rsidR="00770C10" w:rsidRPr="00770C10" w:rsidRDefault="00770C10" w:rsidP="00770C10">
      <w:pPr>
        <w:pBdr>
          <w:bottom w:val="single" w:sz="4" w:space="1" w:color="auto"/>
        </w:pBdr>
        <w:jc w:val="both"/>
        <w:rPr>
          <w:lang w:val="fr-FR"/>
        </w:rPr>
      </w:pPr>
      <w:r w:rsidRPr="00770C10">
        <w:rPr>
          <w:lang w:val="fr-FR"/>
        </w:rPr>
        <w:lastRenderedPageBreak/>
        <w:t>Lieu et durée</w:t>
      </w:r>
    </w:p>
    <w:p w14:paraId="7417FADC" w14:textId="5D38CDFF" w:rsidR="00770C10" w:rsidRDefault="00770C10" w:rsidP="00770C10">
      <w:pPr>
        <w:rPr>
          <w:lang w:val="fr-FR"/>
        </w:rPr>
      </w:pPr>
      <w:r w:rsidRPr="00770C10">
        <w:rPr>
          <w:lang w:val="fr-FR"/>
        </w:rPr>
        <w:t xml:space="preserve">Lieu : L’étude </w:t>
      </w:r>
      <w:r>
        <w:rPr>
          <w:lang w:val="fr-FR"/>
        </w:rPr>
        <w:t xml:space="preserve">se déroulera au Sénégal, à Dakar dans le District Sanitaire de Guédiawaye. </w:t>
      </w:r>
    </w:p>
    <w:p w14:paraId="4E4B9BC2" w14:textId="43F486C4" w:rsidR="00770C10" w:rsidRDefault="00770C10" w:rsidP="00770C10">
      <w:pPr>
        <w:jc w:val="both"/>
        <w:rPr>
          <w:lang w:val="fr-FR"/>
        </w:rPr>
      </w:pPr>
      <w:r w:rsidRPr="00770C10">
        <w:rPr>
          <w:lang w:val="fr-FR"/>
        </w:rPr>
        <w:t xml:space="preserve">Durée : La consultance est estimée pour une période de 50 jours </w:t>
      </w:r>
      <w:r w:rsidR="006F41B8">
        <w:rPr>
          <w:lang w:val="fr-FR"/>
        </w:rPr>
        <w:t xml:space="preserve">ouvrables </w:t>
      </w:r>
      <w:r w:rsidRPr="00770C10">
        <w:rPr>
          <w:lang w:val="fr-FR"/>
        </w:rPr>
        <w:t>qui seront répartis sur 1</w:t>
      </w:r>
      <w:r w:rsidR="00A57154">
        <w:rPr>
          <w:lang w:val="fr-FR"/>
        </w:rPr>
        <w:t xml:space="preserve">8 </w:t>
      </w:r>
      <w:r w:rsidRPr="00770C10">
        <w:rPr>
          <w:lang w:val="fr-FR"/>
        </w:rPr>
        <w:t>mois</w:t>
      </w:r>
      <w:r w:rsidR="00F77F35">
        <w:rPr>
          <w:lang w:val="fr-FR"/>
        </w:rPr>
        <w:t> à partir de la d</w:t>
      </w:r>
      <w:r w:rsidR="003C1222">
        <w:rPr>
          <w:lang w:val="fr-FR"/>
        </w:rPr>
        <w:t>a</w:t>
      </w:r>
      <w:r w:rsidR="00F77F35">
        <w:rPr>
          <w:lang w:val="fr-FR"/>
        </w:rPr>
        <w:t>te de signature du contrat.</w:t>
      </w:r>
    </w:p>
    <w:p w14:paraId="68CEEA2B" w14:textId="1C34621E" w:rsidR="00F77F35" w:rsidRDefault="00EA0F93" w:rsidP="00EA0F93">
      <w:pPr>
        <w:spacing w:after="0"/>
        <w:jc w:val="both"/>
        <w:rPr>
          <w:lang w:val="fr-FR"/>
        </w:rPr>
      </w:pPr>
      <w:r>
        <w:rPr>
          <w:lang w:val="fr-FR"/>
        </w:rPr>
        <w:t xml:space="preserve">Missions à Dakar : Il est prévu 3 missions sur place Dakar. </w:t>
      </w:r>
      <w:r w:rsidR="00F77F35">
        <w:rPr>
          <w:lang w:val="fr-FR"/>
        </w:rPr>
        <w:t xml:space="preserve">Le nombre de jours </w:t>
      </w:r>
      <w:r w:rsidR="001B3E67">
        <w:rPr>
          <w:lang w:val="fr-FR"/>
        </w:rPr>
        <w:t xml:space="preserve">pour cette phase est de 30 </w:t>
      </w:r>
      <w:r w:rsidR="00F77F35">
        <w:rPr>
          <w:lang w:val="fr-FR"/>
        </w:rPr>
        <w:t>jours</w:t>
      </w:r>
      <w:r w:rsidR="006F41B8">
        <w:rPr>
          <w:lang w:val="fr-FR"/>
        </w:rPr>
        <w:t xml:space="preserve"> ouvrables</w:t>
      </w:r>
      <w:r w:rsidR="00F77F35">
        <w:rPr>
          <w:lang w:val="fr-FR"/>
        </w:rPr>
        <w:t xml:space="preserve"> </w:t>
      </w:r>
      <w:r w:rsidR="008A6423">
        <w:rPr>
          <w:lang w:val="fr-FR"/>
        </w:rPr>
        <w:t>(</w:t>
      </w:r>
      <w:r w:rsidR="004A79B8">
        <w:rPr>
          <w:lang w:val="fr-FR"/>
        </w:rPr>
        <w:t>incluant les jours pour se déplacer sur le terrain et leur retour)</w:t>
      </w:r>
    </w:p>
    <w:p w14:paraId="0DA53D13" w14:textId="408DC772" w:rsidR="00EA0F93" w:rsidRDefault="00EA0F93" w:rsidP="00EA0F93">
      <w:pPr>
        <w:pStyle w:val="Paragraphedeliste"/>
        <w:numPr>
          <w:ilvl w:val="0"/>
          <w:numId w:val="5"/>
        </w:numPr>
        <w:jc w:val="both"/>
        <w:rPr>
          <w:lang w:val="fr-FR"/>
        </w:rPr>
      </w:pPr>
      <w:r>
        <w:rPr>
          <w:lang w:val="fr-FR"/>
        </w:rPr>
        <w:t xml:space="preserve">Mission N°1 : Diagnostic, adaptation ASQ et rédaction du protocole </w:t>
      </w:r>
      <w:r w:rsidR="002C1DB4">
        <w:rPr>
          <w:i/>
          <w:lang w:val="fr-FR"/>
        </w:rPr>
        <w:t>– mi</w:t>
      </w:r>
      <w:r w:rsidR="002C1DB4" w:rsidRPr="00EA0F93">
        <w:rPr>
          <w:i/>
          <w:lang w:val="fr-FR"/>
        </w:rPr>
        <w:t>-juin</w:t>
      </w:r>
      <w:r w:rsidRPr="00EA0F93">
        <w:rPr>
          <w:i/>
          <w:lang w:val="fr-FR"/>
        </w:rPr>
        <w:t xml:space="preserve"> 2016</w:t>
      </w:r>
    </w:p>
    <w:p w14:paraId="704FABEC" w14:textId="52A2A636" w:rsidR="00EA0F93" w:rsidRDefault="00EA0F93" w:rsidP="00EA0F93">
      <w:pPr>
        <w:pStyle w:val="Paragraphedeliste"/>
        <w:numPr>
          <w:ilvl w:val="0"/>
          <w:numId w:val="5"/>
        </w:numPr>
        <w:jc w:val="both"/>
        <w:rPr>
          <w:lang w:val="fr-FR"/>
        </w:rPr>
      </w:pPr>
      <w:r>
        <w:rPr>
          <w:lang w:val="fr-FR"/>
        </w:rPr>
        <w:t xml:space="preserve">Mission N°2 : Formation des professionnels en charge du déroulement de l’étude et lancement </w:t>
      </w:r>
      <w:r w:rsidRPr="00EA0F93">
        <w:rPr>
          <w:i/>
          <w:lang w:val="fr-FR"/>
        </w:rPr>
        <w:t>– Fin Septembre 216</w:t>
      </w:r>
    </w:p>
    <w:p w14:paraId="3DAA8AFB" w14:textId="3171F161" w:rsidR="00EA0F93" w:rsidRDefault="00EA0F93" w:rsidP="00EA0F93">
      <w:pPr>
        <w:pStyle w:val="Paragraphedeliste"/>
        <w:numPr>
          <w:ilvl w:val="0"/>
          <w:numId w:val="5"/>
        </w:numPr>
        <w:jc w:val="both"/>
        <w:rPr>
          <w:lang w:val="fr-FR"/>
        </w:rPr>
      </w:pPr>
      <w:r>
        <w:rPr>
          <w:lang w:val="fr-FR"/>
        </w:rPr>
        <w:t xml:space="preserve">Mission N°3 : Suivi du déroulement de l’étude et ajustements </w:t>
      </w:r>
      <w:r w:rsidRPr="00EA0F93">
        <w:rPr>
          <w:i/>
          <w:lang w:val="fr-FR"/>
        </w:rPr>
        <w:t>– Janvier 2016</w:t>
      </w:r>
      <w:r>
        <w:rPr>
          <w:lang w:val="fr-FR"/>
        </w:rPr>
        <w:t xml:space="preserve"> </w:t>
      </w:r>
    </w:p>
    <w:p w14:paraId="54BAAE81" w14:textId="20A4E70D" w:rsidR="00A51C14" w:rsidRDefault="00F77F35" w:rsidP="00384507">
      <w:pPr>
        <w:jc w:val="both"/>
        <w:rPr>
          <w:lang w:val="fr-FR"/>
        </w:rPr>
      </w:pPr>
      <w:r>
        <w:rPr>
          <w:lang w:val="fr-FR"/>
        </w:rPr>
        <w:t xml:space="preserve">Le nombre de jours </w:t>
      </w:r>
      <w:r w:rsidR="001B3E67">
        <w:rPr>
          <w:lang w:val="fr-FR"/>
        </w:rPr>
        <w:t>de travail à distance po</w:t>
      </w:r>
      <w:r w:rsidR="002A4DB9">
        <w:rPr>
          <w:lang w:val="fr-FR"/>
        </w:rPr>
        <w:t xml:space="preserve">ur le consultant est </w:t>
      </w:r>
      <w:r w:rsidR="003C1222">
        <w:rPr>
          <w:lang w:val="fr-FR"/>
        </w:rPr>
        <w:t xml:space="preserve">de </w:t>
      </w:r>
      <w:r w:rsidR="002A4DB9">
        <w:rPr>
          <w:lang w:val="fr-FR"/>
        </w:rPr>
        <w:t>20</w:t>
      </w:r>
      <w:r w:rsidR="001B3E67">
        <w:rPr>
          <w:lang w:val="fr-FR"/>
        </w:rPr>
        <w:t xml:space="preserve"> jours</w:t>
      </w:r>
      <w:r w:rsidR="00A51C14">
        <w:rPr>
          <w:lang w:val="fr-FR"/>
        </w:rPr>
        <w:t> </w:t>
      </w:r>
      <w:r w:rsidR="006F41B8">
        <w:rPr>
          <w:lang w:val="fr-FR"/>
        </w:rPr>
        <w:t xml:space="preserve">ouvrables </w:t>
      </w:r>
      <w:r w:rsidR="00A51C14">
        <w:rPr>
          <w:lang w:val="fr-FR"/>
        </w:rPr>
        <w:t>:</w:t>
      </w:r>
    </w:p>
    <w:p w14:paraId="0B074D81" w14:textId="4F9077A6" w:rsidR="00A51C14" w:rsidRPr="00A51C14" w:rsidRDefault="00A51C14" w:rsidP="00A51C14">
      <w:pPr>
        <w:pStyle w:val="Paragraphedeliste"/>
        <w:numPr>
          <w:ilvl w:val="0"/>
          <w:numId w:val="5"/>
        </w:numPr>
        <w:jc w:val="both"/>
        <w:rPr>
          <w:lang w:val="fr-FR"/>
        </w:rPr>
      </w:pPr>
      <w:r w:rsidRPr="00A51C14">
        <w:rPr>
          <w:lang w:val="fr-FR"/>
        </w:rPr>
        <w:t>P</w:t>
      </w:r>
      <w:r w:rsidR="001B3E67" w:rsidRPr="00A51C14">
        <w:rPr>
          <w:lang w:val="fr-FR"/>
        </w:rPr>
        <w:t>r</w:t>
      </w:r>
      <w:r w:rsidRPr="00A51C14">
        <w:rPr>
          <w:lang w:val="fr-FR"/>
        </w:rPr>
        <w:t xml:space="preserve">éparation </w:t>
      </w:r>
      <w:r>
        <w:rPr>
          <w:lang w:val="fr-FR"/>
        </w:rPr>
        <w:t xml:space="preserve">en amont </w:t>
      </w:r>
      <w:r w:rsidR="00384BF8">
        <w:rPr>
          <w:lang w:val="fr-FR"/>
        </w:rPr>
        <w:t>des missions</w:t>
      </w:r>
    </w:p>
    <w:p w14:paraId="49E8B16A" w14:textId="77777777" w:rsidR="00A51C14" w:rsidRDefault="00A51C14" w:rsidP="00A51C14">
      <w:pPr>
        <w:pStyle w:val="Paragraphedeliste"/>
        <w:numPr>
          <w:ilvl w:val="0"/>
          <w:numId w:val="5"/>
        </w:numPr>
        <w:jc w:val="both"/>
        <w:rPr>
          <w:lang w:val="fr-FR"/>
        </w:rPr>
      </w:pPr>
      <w:r>
        <w:rPr>
          <w:lang w:val="fr-FR"/>
        </w:rPr>
        <w:t>S</w:t>
      </w:r>
      <w:r w:rsidR="00F77F35" w:rsidRPr="00A51C14">
        <w:rPr>
          <w:lang w:val="fr-FR"/>
        </w:rPr>
        <w:t>uivi rég</w:t>
      </w:r>
      <w:r>
        <w:rPr>
          <w:lang w:val="fr-FR"/>
        </w:rPr>
        <w:t xml:space="preserve">ulier des avancées du projet et </w:t>
      </w:r>
      <w:r w:rsidR="00F77F35" w:rsidRPr="00A51C14">
        <w:rPr>
          <w:lang w:val="fr-FR"/>
        </w:rPr>
        <w:t xml:space="preserve"> échanges avec les partenaires scientifiques</w:t>
      </w:r>
    </w:p>
    <w:p w14:paraId="6409DD6E" w14:textId="77777777" w:rsidR="00A51C14" w:rsidRDefault="00A51C14" w:rsidP="00A51C14">
      <w:pPr>
        <w:pStyle w:val="Paragraphedeliste"/>
        <w:numPr>
          <w:ilvl w:val="0"/>
          <w:numId w:val="5"/>
        </w:numPr>
        <w:jc w:val="both"/>
        <w:rPr>
          <w:lang w:val="fr-FR"/>
        </w:rPr>
      </w:pPr>
      <w:r>
        <w:rPr>
          <w:lang w:val="fr-FR"/>
        </w:rPr>
        <w:t>D</w:t>
      </w:r>
      <w:r w:rsidR="001B3E67" w:rsidRPr="00A51C14">
        <w:rPr>
          <w:lang w:val="fr-FR"/>
        </w:rPr>
        <w:t>éfin</w:t>
      </w:r>
      <w:r>
        <w:rPr>
          <w:lang w:val="fr-FR"/>
        </w:rPr>
        <w:t xml:space="preserve">ition du module de formation </w:t>
      </w:r>
    </w:p>
    <w:p w14:paraId="766E2081" w14:textId="72757E6E" w:rsidR="00F77F35" w:rsidRPr="00A51C14" w:rsidRDefault="00A51C14" w:rsidP="00A51C14">
      <w:pPr>
        <w:pStyle w:val="Paragraphedeliste"/>
        <w:numPr>
          <w:ilvl w:val="0"/>
          <w:numId w:val="5"/>
        </w:numPr>
        <w:jc w:val="both"/>
        <w:rPr>
          <w:lang w:val="fr-FR"/>
        </w:rPr>
      </w:pPr>
      <w:r>
        <w:rPr>
          <w:lang w:val="fr-FR"/>
        </w:rPr>
        <w:t>A</w:t>
      </w:r>
      <w:r w:rsidR="002A4DB9" w:rsidRPr="00A51C14">
        <w:rPr>
          <w:lang w:val="fr-FR"/>
        </w:rPr>
        <w:t xml:space="preserve">nalyse des données et </w:t>
      </w:r>
      <w:r w:rsidR="001B3E67" w:rsidRPr="00A51C14">
        <w:rPr>
          <w:lang w:val="fr-FR"/>
        </w:rPr>
        <w:t xml:space="preserve">la </w:t>
      </w:r>
      <w:r w:rsidR="00F77F35" w:rsidRPr="00A51C14">
        <w:rPr>
          <w:lang w:val="fr-FR"/>
        </w:rPr>
        <w:t>rédaction d</w:t>
      </w:r>
      <w:r w:rsidR="001B3E67" w:rsidRPr="00A51C14">
        <w:rPr>
          <w:lang w:val="fr-FR"/>
        </w:rPr>
        <w:t>es conclusions</w:t>
      </w:r>
    </w:p>
    <w:p w14:paraId="2FE0633B" w14:textId="19BDC30F" w:rsidR="00770C10" w:rsidRPr="00770C10" w:rsidRDefault="00770C10" w:rsidP="00770C10">
      <w:pPr>
        <w:autoSpaceDE w:val="0"/>
        <w:autoSpaceDN w:val="0"/>
        <w:adjustRightInd w:val="0"/>
        <w:spacing w:after="0" w:line="240" w:lineRule="auto"/>
        <w:jc w:val="both"/>
        <w:rPr>
          <w:lang w:val="fr-FR"/>
        </w:rPr>
      </w:pPr>
      <w:r w:rsidRPr="00770C10">
        <w:rPr>
          <w:lang w:val="fr-FR"/>
        </w:rPr>
        <w:t xml:space="preserve">Période du travail : Juin 2016 à </w:t>
      </w:r>
      <w:r w:rsidR="00A57154">
        <w:rPr>
          <w:lang w:val="fr-FR"/>
        </w:rPr>
        <w:t>Novembre</w:t>
      </w:r>
      <w:r w:rsidRPr="00770C10">
        <w:rPr>
          <w:lang w:val="fr-FR"/>
        </w:rPr>
        <w:t xml:space="preserve"> 2017 </w:t>
      </w:r>
    </w:p>
    <w:p w14:paraId="4C07E31B" w14:textId="77777777" w:rsidR="00770C10" w:rsidRPr="00770C10" w:rsidRDefault="00770C10" w:rsidP="00770C10">
      <w:pPr>
        <w:autoSpaceDE w:val="0"/>
        <w:autoSpaceDN w:val="0"/>
        <w:adjustRightInd w:val="0"/>
        <w:spacing w:after="0" w:line="240" w:lineRule="auto"/>
        <w:jc w:val="both"/>
      </w:pPr>
    </w:p>
    <w:p w14:paraId="426102A8" w14:textId="46DE1247" w:rsidR="001039A6" w:rsidRDefault="001039A6" w:rsidP="00064628">
      <w:pPr>
        <w:pBdr>
          <w:bottom w:val="single" w:sz="4" w:space="1" w:color="auto"/>
        </w:pBdr>
        <w:jc w:val="both"/>
        <w:rPr>
          <w:lang w:val="fr-BE"/>
        </w:rPr>
      </w:pPr>
      <w:r>
        <w:rPr>
          <w:lang w:val="fr-BE"/>
        </w:rPr>
        <w:t>OBJECTIF</w:t>
      </w:r>
      <w:r w:rsidR="00064628">
        <w:rPr>
          <w:lang w:val="fr-BE"/>
        </w:rPr>
        <w:t xml:space="preserve"> de l</w:t>
      </w:r>
      <w:r w:rsidR="002C3B67">
        <w:rPr>
          <w:lang w:val="fr-BE"/>
        </w:rPr>
        <w:t xml:space="preserve">a consultante </w:t>
      </w:r>
    </w:p>
    <w:p w14:paraId="014305B6" w14:textId="6A86BF1B" w:rsidR="0018012C" w:rsidRDefault="002C3B67" w:rsidP="00CF2219">
      <w:pPr>
        <w:spacing w:after="0"/>
        <w:jc w:val="both"/>
        <w:rPr>
          <w:lang w:val="fr-BE"/>
        </w:rPr>
      </w:pPr>
      <w:r>
        <w:rPr>
          <w:lang w:val="fr-BE"/>
        </w:rPr>
        <w:t xml:space="preserve">L’expert international viendra en support technique pour la mise en place du volet psychomoteur dans le cadre de la mise en œuvre du projet MALINEA au Sénégal. </w:t>
      </w:r>
      <w:r w:rsidR="00CF2219">
        <w:rPr>
          <w:lang w:val="fr-BE"/>
        </w:rPr>
        <w:t xml:space="preserve">Le/la consultant(e) </w:t>
      </w:r>
      <w:r>
        <w:rPr>
          <w:lang w:val="fr-BE"/>
        </w:rPr>
        <w:t>sera en charge de piloter sur place et à distance la conception, la mise en œuvre et l’analyse des données et la rédaction des conclusions du volet psychomoteur de l’étude MALINEA.</w:t>
      </w:r>
    </w:p>
    <w:p w14:paraId="4E5E6C17" w14:textId="77777777" w:rsidR="00CF2219" w:rsidRPr="002C3B67" w:rsidRDefault="00CF2219" w:rsidP="00CF2219">
      <w:pPr>
        <w:spacing w:after="0"/>
        <w:jc w:val="both"/>
        <w:rPr>
          <w:lang w:val="fr-BE"/>
        </w:rPr>
      </w:pPr>
    </w:p>
    <w:p w14:paraId="033EC68D" w14:textId="26F88ACA" w:rsidR="001039A6" w:rsidRPr="00064628" w:rsidRDefault="001039A6" w:rsidP="00064628">
      <w:pPr>
        <w:pBdr>
          <w:bottom w:val="single" w:sz="4" w:space="1" w:color="auto"/>
        </w:pBdr>
        <w:rPr>
          <w:smallCaps/>
          <w:sz w:val="24"/>
          <w:szCs w:val="24"/>
          <w:lang w:val="fr-BE"/>
        </w:rPr>
      </w:pPr>
      <w:r w:rsidRPr="00064628">
        <w:rPr>
          <w:smallCaps/>
          <w:sz w:val="24"/>
          <w:szCs w:val="24"/>
          <w:lang w:val="fr-BE"/>
        </w:rPr>
        <w:t xml:space="preserve">Résultats Attendus et </w:t>
      </w:r>
      <w:r w:rsidR="002C3B67" w:rsidRPr="00064628">
        <w:rPr>
          <w:smallCaps/>
          <w:sz w:val="24"/>
          <w:szCs w:val="24"/>
          <w:lang w:val="fr-BE"/>
        </w:rPr>
        <w:t>Livrables</w:t>
      </w:r>
    </w:p>
    <w:p w14:paraId="1A53C1E1" w14:textId="3BF8FAE0" w:rsidR="00064628" w:rsidRDefault="002C3B67" w:rsidP="00CF2219">
      <w:pPr>
        <w:spacing w:after="0"/>
        <w:jc w:val="both"/>
        <w:rPr>
          <w:lang w:val="fr-BE"/>
        </w:rPr>
      </w:pPr>
      <w:r>
        <w:rPr>
          <w:lang w:val="fr-BE"/>
        </w:rPr>
        <w:t>Les étapes de la conception, mise en œuvre, analyse et rédactions sont décrites ci-dessous</w:t>
      </w:r>
      <w:r w:rsidR="00064628" w:rsidRPr="00064628">
        <w:rPr>
          <w:lang w:val="fr-BE"/>
        </w:rPr>
        <w:t>.</w:t>
      </w:r>
      <w:r w:rsidR="00CF2219">
        <w:rPr>
          <w:lang w:val="fr-BE"/>
        </w:rPr>
        <w:t xml:space="preserve"> Le/la consultant(e)</w:t>
      </w:r>
      <w:r>
        <w:rPr>
          <w:lang w:val="fr-BE"/>
        </w:rPr>
        <w:t xml:space="preserve"> sera en charge de piloter ces étapes et de fournir des rapports écrits à chacune d’entre elles afin de les documenter :</w:t>
      </w:r>
    </w:p>
    <w:p w14:paraId="4221411E" w14:textId="77777777" w:rsidR="00770C10" w:rsidRPr="00064628" w:rsidRDefault="00770C10" w:rsidP="00CF2219">
      <w:pPr>
        <w:spacing w:after="0"/>
        <w:jc w:val="both"/>
        <w:rPr>
          <w:lang w:val="fr-BE"/>
        </w:rPr>
      </w:pPr>
    </w:p>
    <w:p w14:paraId="1A418BA0" w14:textId="68E7365B" w:rsidR="00777456" w:rsidRPr="00825DFE" w:rsidRDefault="002C3B67" w:rsidP="0018012C">
      <w:pPr>
        <w:pStyle w:val="Paragraphedeliste"/>
        <w:numPr>
          <w:ilvl w:val="0"/>
          <w:numId w:val="2"/>
        </w:numPr>
        <w:spacing w:after="0"/>
        <w:rPr>
          <w:b/>
          <w:sz w:val="24"/>
          <w:szCs w:val="24"/>
          <w:lang w:val="fr-BE"/>
        </w:rPr>
      </w:pPr>
      <w:r>
        <w:rPr>
          <w:b/>
          <w:sz w:val="24"/>
          <w:szCs w:val="24"/>
          <w:lang w:val="fr-BE"/>
        </w:rPr>
        <w:t xml:space="preserve">Diagnostic et conception du protocole </w:t>
      </w:r>
    </w:p>
    <w:p w14:paraId="5F962AC3" w14:textId="39BC54A1" w:rsidR="00064628" w:rsidRDefault="00CF2219" w:rsidP="0018012C">
      <w:pPr>
        <w:spacing w:after="0"/>
        <w:jc w:val="both"/>
        <w:rPr>
          <w:lang w:val="fr-BE"/>
        </w:rPr>
      </w:pPr>
      <w:r>
        <w:rPr>
          <w:lang w:val="fr-BE"/>
        </w:rPr>
        <w:t xml:space="preserve">Lors de la première mission de terrain au Sénégal, le/la consultant(e) aura pour objectif de rencontrer les intervenants Sénégalais ayant déjà travaillé dans la cadre d’une recherche sur l’évaluation du développement psychomoteur des enfants afin d’identifier si le test ASQ a déjà été adapté au contexte Sénégalais. </w:t>
      </w:r>
    </w:p>
    <w:p w14:paraId="05ABF2D8" w14:textId="149146EF" w:rsidR="00CF2219" w:rsidRDefault="00CF2219" w:rsidP="0018012C">
      <w:pPr>
        <w:spacing w:after="0"/>
        <w:jc w:val="both"/>
        <w:rPr>
          <w:lang w:val="fr-BE"/>
        </w:rPr>
      </w:pPr>
      <w:r>
        <w:rPr>
          <w:lang w:val="fr-BE"/>
        </w:rPr>
        <w:t xml:space="preserve">Le/la consultant(e) sera ensuite en charge de rédiger le protocole de recherche en lien avec l’équipe de chercheurs de l’Institut Pasteur de Dakar. Ce protocole, spécifique au volet psychomoteur, sera soumis au comité d’éthique du Sénégal en complément du protocole MALINEA déjà soumis et approuvé. </w:t>
      </w:r>
    </w:p>
    <w:p w14:paraId="1EF374CA" w14:textId="77777777" w:rsidR="0018012C" w:rsidRPr="00064628" w:rsidRDefault="0018012C" w:rsidP="0018012C">
      <w:pPr>
        <w:spacing w:after="0"/>
        <w:jc w:val="both"/>
        <w:rPr>
          <w:lang w:val="fr-BE"/>
        </w:rPr>
      </w:pPr>
    </w:p>
    <w:p w14:paraId="04224955" w14:textId="77777777" w:rsidR="00CF2219" w:rsidRDefault="002C3B67" w:rsidP="002C3B67">
      <w:pPr>
        <w:pStyle w:val="Paragraphedeliste"/>
        <w:numPr>
          <w:ilvl w:val="0"/>
          <w:numId w:val="2"/>
        </w:numPr>
        <w:spacing w:after="0"/>
        <w:rPr>
          <w:b/>
          <w:sz w:val="24"/>
          <w:szCs w:val="24"/>
          <w:lang w:val="fr-BE"/>
        </w:rPr>
      </w:pPr>
      <w:r>
        <w:rPr>
          <w:b/>
          <w:sz w:val="24"/>
          <w:szCs w:val="24"/>
          <w:lang w:val="fr-BE"/>
        </w:rPr>
        <w:t xml:space="preserve">Adaptation du test ASQ au contexte Sénégalais et à l’étude MALINEA </w:t>
      </w:r>
    </w:p>
    <w:p w14:paraId="0C98DD04" w14:textId="42AA6BB2" w:rsidR="00B518B7" w:rsidRDefault="00CF2219" w:rsidP="00CF2219">
      <w:pPr>
        <w:spacing w:after="0"/>
        <w:jc w:val="both"/>
        <w:rPr>
          <w:lang w:val="fr-BE"/>
        </w:rPr>
      </w:pPr>
      <w:r w:rsidRPr="00CF2219">
        <w:rPr>
          <w:lang w:val="fr-BE"/>
        </w:rPr>
        <w:t>Le/la consultant(e)</w:t>
      </w:r>
      <w:r>
        <w:rPr>
          <w:lang w:val="fr-BE"/>
        </w:rPr>
        <w:t xml:space="preserve"> sera en charge de travailler sur l’adaptation du test ASQ au contexte Sénégalais et à la supervision de sa traduction dans la langue parlée par les bénéficiaires de l’étude</w:t>
      </w:r>
      <w:r w:rsidR="003C1222">
        <w:rPr>
          <w:lang w:val="fr-BE"/>
        </w:rPr>
        <w:t xml:space="preserve"> avec le chargé </w:t>
      </w:r>
      <w:r w:rsidR="003C1222">
        <w:rPr>
          <w:lang w:val="fr-BE"/>
        </w:rPr>
        <w:lastRenderedPageBreak/>
        <w:t>de projet recruté au niveau national</w:t>
      </w:r>
      <w:r>
        <w:rPr>
          <w:lang w:val="fr-BE"/>
        </w:rPr>
        <w:t xml:space="preserve">. Cette adaptation sera en lien avec l’étude MALINEA et réalisée en complémentarité. </w:t>
      </w:r>
    </w:p>
    <w:p w14:paraId="5F63A836" w14:textId="77777777" w:rsidR="0018012C" w:rsidRPr="0018012C" w:rsidRDefault="0018012C" w:rsidP="0018012C">
      <w:pPr>
        <w:spacing w:after="0"/>
        <w:rPr>
          <w:lang w:val="fr-BE"/>
        </w:rPr>
      </w:pPr>
    </w:p>
    <w:p w14:paraId="0D38FD95" w14:textId="03036F6F" w:rsidR="00064628" w:rsidRPr="00825DFE" w:rsidRDefault="002C3B67" w:rsidP="002C3B67">
      <w:pPr>
        <w:pStyle w:val="Paragraphedeliste"/>
        <w:numPr>
          <w:ilvl w:val="0"/>
          <w:numId w:val="2"/>
        </w:numPr>
        <w:spacing w:after="0"/>
        <w:jc w:val="both"/>
        <w:rPr>
          <w:b/>
          <w:sz w:val="24"/>
          <w:szCs w:val="24"/>
          <w:lang w:val="fr-BE"/>
        </w:rPr>
      </w:pPr>
      <w:r>
        <w:rPr>
          <w:b/>
          <w:sz w:val="24"/>
          <w:szCs w:val="24"/>
          <w:lang w:val="fr-BE"/>
        </w:rPr>
        <w:t>Formation des professionnels en charge de mettre en œuvre le volet psychomoteur</w:t>
      </w:r>
    </w:p>
    <w:p w14:paraId="5E64E810" w14:textId="71E259F8" w:rsidR="00064628" w:rsidRDefault="00CF2219" w:rsidP="0018012C">
      <w:pPr>
        <w:spacing w:after="0"/>
        <w:jc w:val="both"/>
        <w:rPr>
          <w:lang w:val="fr-BE"/>
        </w:rPr>
      </w:pPr>
      <w:r w:rsidRPr="00CF2219">
        <w:rPr>
          <w:lang w:val="fr-BE"/>
        </w:rPr>
        <w:t>Le/la consultant(e)</w:t>
      </w:r>
      <w:r>
        <w:rPr>
          <w:lang w:val="fr-BE"/>
        </w:rPr>
        <w:t xml:space="preserve"> sera en charge de former le psychologue/psychomotricien ou étudiant dans le domaine qui sera identifié pour faire passer le test ASQ à l’échantillon d’enfants sélectionnés dans le cadre de l’étude MALINEA. </w:t>
      </w:r>
    </w:p>
    <w:p w14:paraId="7423CB0C" w14:textId="7B45EB0E" w:rsidR="00770C10" w:rsidRDefault="00CF2219" w:rsidP="0018012C">
      <w:pPr>
        <w:spacing w:after="0"/>
        <w:jc w:val="both"/>
        <w:rPr>
          <w:lang w:val="fr-BE"/>
        </w:rPr>
      </w:pPr>
      <w:r>
        <w:rPr>
          <w:lang w:val="fr-BE"/>
        </w:rPr>
        <w:t xml:space="preserve">L’équipe d’ACF en charge d’opérationnaliser l’étude MALINEA sera également formée afin de pouvoir pallier aux absences aux absences éventuelles du chargé du volet psychomoteur. </w:t>
      </w:r>
    </w:p>
    <w:p w14:paraId="1C31757F" w14:textId="77777777" w:rsidR="00770C10" w:rsidRDefault="00770C10" w:rsidP="0018012C">
      <w:pPr>
        <w:spacing w:after="0"/>
        <w:jc w:val="both"/>
        <w:rPr>
          <w:lang w:val="fr-BE"/>
        </w:rPr>
      </w:pPr>
    </w:p>
    <w:p w14:paraId="3A8608C3" w14:textId="77777777" w:rsidR="002C3B67" w:rsidRDefault="002C3B67" w:rsidP="002C3B67">
      <w:pPr>
        <w:pStyle w:val="Paragraphedeliste"/>
        <w:numPr>
          <w:ilvl w:val="0"/>
          <w:numId w:val="2"/>
        </w:numPr>
        <w:spacing w:after="0"/>
        <w:jc w:val="both"/>
        <w:rPr>
          <w:b/>
          <w:sz w:val="24"/>
          <w:szCs w:val="24"/>
          <w:lang w:val="fr-BE"/>
        </w:rPr>
      </w:pPr>
      <w:r w:rsidRPr="002C3B67">
        <w:rPr>
          <w:b/>
          <w:sz w:val="24"/>
          <w:szCs w:val="24"/>
          <w:lang w:val="fr-BE"/>
        </w:rPr>
        <w:t xml:space="preserve">Conception d’une base de données (en lien avec le référent de l’Institut Pasteur de Paris) et de l’analyse des données recueillies </w:t>
      </w:r>
    </w:p>
    <w:p w14:paraId="71AA1B95" w14:textId="68BDDDF8" w:rsidR="00CF2219" w:rsidRDefault="00CF2219" w:rsidP="00CF2219">
      <w:pPr>
        <w:spacing w:after="0"/>
        <w:jc w:val="both"/>
        <w:rPr>
          <w:lang w:val="fr-BE"/>
        </w:rPr>
      </w:pPr>
      <w:r w:rsidRPr="00CF2219">
        <w:rPr>
          <w:lang w:val="fr-BE"/>
        </w:rPr>
        <w:t>Le/la consultant(e)</w:t>
      </w:r>
      <w:r w:rsidR="00823B77">
        <w:rPr>
          <w:lang w:val="fr-BE"/>
        </w:rPr>
        <w:t xml:space="preserve"> sera en charge de superviser la conception de</w:t>
      </w:r>
      <w:r>
        <w:rPr>
          <w:lang w:val="fr-BE"/>
        </w:rPr>
        <w:t xml:space="preserve"> la base de données en lien avec l’épidémiologiste de l’institut Pasteur de Paris en charge de la base de données MALINEA</w:t>
      </w:r>
      <w:r w:rsidR="00823B77">
        <w:rPr>
          <w:lang w:val="fr-BE"/>
        </w:rPr>
        <w:t xml:space="preserve"> et le statisticien de l’IPD.</w:t>
      </w:r>
      <w:r>
        <w:rPr>
          <w:lang w:val="fr-BE"/>
        </w:rPr>
        <w:t xml:space="preserve"> En effet, il est indispensable que les données puissent être croisées. </w:t>
      </w:r>
    </w:p>
    <w:p w14:paraId="037A4C94" w14:textId="10CBE362" w:rsidR="00770C10" w:rsidRPr="00770C10" w:rsidRDefault="00CF2219" w:rsidP="00CF2219">
      <w:pPr>
        <w:jc w:val="both"/>
        <w:rPr>
          <w:lang w:val="fr-BE"/>
        </w:rPr>
      </w:pPr>
      <w:r w:rsidRPr="00CF2219">
        <w:rPr>
          <w:lang w:val="fr-BE"/>
        </w:rPr>
        <w:t>Le/la consultant(e)</w:t>
      </w:r>
      <w:r>
        <w:rPr>
          <w:lang w:val="fr-BE"/>
        </w:rPr>
        <w:t xml:space="preserve"> sera en charge de l’analyse et l’interprétation des données afin d’identifier les liens entre développement psychomoteur et malnutrition </w:t>
      </w:r>
      <w:r w:rsidR="00770C10">
        <w:rPr>
          <w:lang w:val="fr-BE"/>
        </w:rPr>
        <w:t>aigüe</w:t>
      </w:r>
      <w:r>
        <w:rPr>
          <w:lang w:val="fr-BE"/>
        </w:rPr>
        <w:t xml:space="preserve"> modérée. </w:t>
      </w:r>
    </w:p>
    <w:p w14:paraId="70834388" w14:textId="4C46AFB9" w:rsidR="002C3B67" w:rsidRPr="002C3B67" w:rsidRDefault="002C3B67" w:rsidP="002C3B67">
      <w:pPr>
        <w:pStyle w:val="Paragraphedeliste"/>
        <w:numPr>
          <w:ilvl w:val="0"/>
          <w:numId w:val="2"/>
        </w:numPr>
        <w:spacing w:after="0"/>
        <w:jc w:val="both"/>
        <w:rPr>
          <w:b/>
          <w:sz w:val="24"/>
          <w:szCs w:val="24"/>
          <w:lang w:val="fr-BE"/>
        </w:rPr>
      </w:pPr>
      <w:r>
        <w:rPr>
          <w:b/>
          <w:sz w:val="24"/>
          <w:szCs w:val="24"/>
          <w:lang w:val="fr-BE"/>
        </w:rPr>
        <w:t xml:space="preserve">Rédaction d’une note de synthèse sur les résultats obtenus </w:t>
      </w:r>
      <w:r w:rsidRPr="002C3B67">
        <w:rPr>
          <w:b/>
          <w:sz w:val="24"/>
          <w:szCs w:val="24"/>
          <w:lang w:val="fr-BE"/>
        </w:rPr>
        <w:t xml:space="preserve"> </w:t>
      </w:r>
    </w:p>
    <w:p w14:paraId="05D878AD" w14:textId="39DFEE05" w:rsidR="00770C10" w:rsidRDefault="00770C10" w:rsidP="00770C10">
      <w:pPr>
        <w:jc w:val="both"/>
        <w:rPr>
          <w:b/>
          <w:lang w:val="fr-BE"/>
        </w:rPr>
      </w:pPr>
      <w:r w:rsidRPr="00CF2219">
        <w:rPr>
          <w:lang w:val="fr-BE"/>
        </w:rPr>
        <w:t>Le/la consultant(e)</w:t>
      </w:r>
      <w:r>
        <w:rPr>
          <w:lang w:val="fr-BE"/>
        </w:rPr>
        <w:t xml:space="preserve"> sera en charge de rédiger une note de synthèse reprenant l’ensemble des actions mises en œuvre dans le cadre du volet psychomoteur et analysant les données afin de déterminer les liens entre développement psychomoteur et malnutrition aigüe modérée. Il est souhaité qu’un article soit également produit en vue d’une publication. </w:t>
      </w:r>
      <w:r w:rsidR="00C90DAE">
        <w:rPr>
          <w:lang w:val="fr-BE"/>
        </w:rPr>
        <w:t>Les travaux seront rédigés en Français.</w:t>
      </w:r>
    </w:p>
    <w:p w14:paraId="6801BE09" w14:textId="12CD16D9" w:rsidR="0018012C" w:rsidRPr="00825DFE" w:rsidRDefault="00E54518">
      <w:pPr>
        <w:rPr>
          <w:b/>
          <w:sz w:val="24"/>
          <w:szCs w:val="24"/>
          <w:lang w:val="fr-BE"/>
        </w:rPr>
      </w:pPr>
      <w:r>
        <w:rPr>
          <w:b/>
          <w:sz w:val="24"/>
          <w:szCs w:val="24"/>
          <w:lang w:val="fr-BE"/>
        </w:rPr>
        <w:t xml:space="preserve">Produits Attendus : </w:t>
      </w:r>
    </w:p>
    <w:p w14:paraId="25E44F84" w14:textId="3334712E" w:rsidR="00825DFE" w:rsidRDefault="00826BD1" w:rsidP="00825DFE">
      <w:pPr>
        <w:pStyle w:val="Paragraphedeliste"/>
        <w:numPr>
          <w:ilvl w:val="0"/>
          <w:numId w:val="4"/>
        </w:numPr>
        <w:jc w:val="both"/>
        <w:rPr>
          <w:lang w:val="fr-BE"/>
        </w:rPr>
      </w:pPr>
      <w:r w:rsidRPr="00826BD1">
        <w:rPr>
          <w:u w:val="single"/>
          <w:lang w:val="fr-BE"/>
        </w:rPr>
        <w:t>Produit 1 :</w:t>
      </w:r>
      <w:r>
        <w:rPr>
          <w:lang w:val="fr-BE"/>
        </w:rPr>
        <w:t xml:space="preserve"> </w:t>
      </w:r>
      <w:r w:rsidR="00770C10">
        <w:rPr>
          <w:lang w:val="fr-BE"/>
        </w:rPr>
        <w:t>Protocole de l’étude – volet psychomoteur</w:t>
      </w:r>
    </w:p>
    <w:p w14:paraId="42CB322D" w14:textId="2867C831" w:rsidR="00825DFE" w:rsidRDefault="00826BD1" w:rsidP="00825DFE">
      <w:pPr>
        <w:pStyle w:val="Paragraphedeliste"/>
        <w:numPr>
          <w:ilvl w:val="0"/>
          <w:numId w:val="4"/>
        </w:numPr>
        <w:jc w:val="both"/>
        <w:rPr>
          <w:lang w:val="fr-BE"/>
        </w:rPr>
      </w:pPr>
      <w:r>
        <w:rPr>
          <w:u w:val="single"/>
          <w:lang w:val="fr-BE"/>
        </w:rPr>
        <w:t>Produit 2</w:t>
      </w:r>
      <w:r w:rsidRPr="00826BD1">
        <w:rPr>
          <w:u w:val="single"/>
          <w:lang w:val="fr-BE"/>
        </w:rPr>
        <w:t> :</w:t>
      </w:r>
      <w:r w:rsidRPr="00826BD1">
        <w:rPr>
          <w:lang w:val="fr-BE"/>
        </w:rPr>
        <w:t xml:space="preserve"> </w:t>
      </w:r>
      <w:r w:rsidR="00770C10">
        <w:rPr>
          <w:lang w:val="fr-BE"/>
        </w:rPr>
        <w:t>Test ASQ adapté au contexte de l’étude</w:t>
      </w:r>
    </w:p>
    <w:p w14:paraId="7E359CDA" w14:textId="3077D405" w:rsidR="00770C10" w:rsidRDefault="00826BD1" w:rsidP="00825DFE">
      <w:pPr>
        <w:pStyle w:val="Paragraphedeliste"/>
        <w:numPr>
          <w:ilvl w:val="0"/>
          <w:numId w:val="4"/>
        </w:numPr>
        <w:jc w:val="both"/>
        <w:rPr>
          <w:lang w:val="fr-BE"/>
        </w:rPr>
      </w:pPr>
      <w:r w:rsidRPr="00826BD1">
        <w:rPr>
          <w:u w:val="single"/>
          <w:lang w:val="fr-BE"/>
        </w:rPr>
        <w:t>Produit</w:t>
      </w:r>
      <w:r>
        <w:rPr>
          <w:u w:val="single"/>
          <w:lang w:val="fr-BE"/>
        </w:rPr>
        <w:t xml:space="preserve">3 </w:t>
      </w:r>
      <w:r w:rsidRPr="00826BD1">
        <w:rPr>
          <w:u w:val="single"/>
          <w:lang w:val="fr-BE"/>
        </w:rPr>
        <w:t>:</w:t>
      </w:r>
      <w:r w:rsidRPr="00826BD1">
        <w:rPr>
          <w:lang w:val="fr-BE"/>
        </w:rPr>
        <w:t xml:space="preserve"> </w:t>
      </w:r>
      <w:r w:rsidR="00770C10">
        <w:rPr>
          <w:lang w:val="fr-BE"/>
        </w:rPr>
        <w:t>Module de formation des professionnels en charge de la mise en œuvre de l’étude</w:t>
      </w:r>
    </w:p>
    <w:p w14:paraId="69492C01" w14:textId="0765B80B" w:rsidR="00770C10" w:rsidRDefault="00826BD1" w:rsidP="00825DFE">
      <w:pPr>
        <w:pStyle w:val="Paragraphedeliste"/>
        <w:numPr>
          <w:ilvl w:val="0"/>
          <w:numId w:val="4"/>
        </w:numPr>
        <w:jc w:val="both"/>
        <w:rPr>
          <w:lang w:val="fr-BE"/>
        </w:rPr>
      </w:pPr>
      <w:r w:rsidRPr="00826BD1">
        <w:rPr>
          <w:u w:val="single"/>
          <w:lang w:val="fr-BE"/>
        </w:rPr>
        <w:t>Produit</w:t>
      </w:r>
      <w:r>
        <w:rPr>
          <w:u w:val="single"/>
          <w:lang w:val="fr-BE"/>
        </w:rPr>
        <w:t xml:space="preserve"> 4 </w:t>
      </w:r>
      <w:r w:rsidRPr="00826BD1">
        <w:rPr>
          <w:u w:val="single"/>
          <w:lang w:val="fr-BE"/>
        </w:rPr>
        <w:t>:</w:t>
      </w:r>
      <w:r w:rsidRPr="00826BD1">
        <w:rPr>
          <w:lang w:val="fr-BE"/>
        </w:rPr>
        <w:t xml:space="preserve"> </w:t>
      </w:r>
      <w:r w:rsidR="00770C10">
        <w:rPr>
          <w:lang w:val="fr-BE"/>
        </w:rPr>
        <w:t>Analyse</w:t>
      </w:r>
      <w:r w:rsidR="00A53948">
        <w:rPr>
          <w:lang w:val="fr-BE"/>
        </w:rPr>
        <w:t xml:space="preserve"> des données recueillies dans le</w:t>
      </w:r>
      <w:r w:rsidR="00770C10">
        <w:rPr>
          <w:lang w:val="fr-BE"/>
        </w:rPr>
        <w:t xml:space="preserve"> cadre de l’étude</w:t>
      </w:r>
    </w:p>
    <w:p w14:paraId="1C75E5C7" w14:textId="7B77C3C0" w:rsidR="0018012C" w:rsidRPr="00770C10" w:rsidRDefault="00826BD1" w:rsidP="00770C10">
      <w:pPr>
        <w:pStyle w:val="Paragraphedeliste"/>
        <w:numPr>
          <w:ilvl w:val="0"/>
          <w:numId w:val="4"/>
        </w:numPr>
        <w:jc w:val="both"/>
        <w:rPr>
          <w:lang w:val="fr-BE"/>
        </w:rPr>
      </w:pPr>
      <w:r w:rsidRPr="00826BD1">
        <w:rPr>
          <w:u w:val="single"/>
          <w:lang w:val="fr-BE"/>
        </w:rPr>
        <w:t>Produit</w:t>
      </w:r>
      <w:r>
        <w:rPr>
          <w:u w:val="single"/>
          <w:lang w:val="fr-BE"/>
        </w:rPr>
        <w:t xml:space="preserve"> 5 </w:t>
      </w:r>
      <w:r w:rsidRPr="00826BD1">
        <w:rPr>
          <w:u w:val="single"/>
          <w:lang w:val="fr-BE"/>
        </w:rPr>
        <w:t>:</w:t>
      </w:r>
      <w:r w:rsidRPr="00826BD1">
        <w:rPr>
          <w:lang w:val="fr-BE"/>
        </w:rPr>
        <w:t xml:space="preserve"> </w:t>
      </w:r>
      <w:r w:rsidR="00770C10">
        <w:rPr>
          <w:lang w:val="fr-BE"/>
        </w:rPr>
        <w:t xml:space="preserve">Note de synthèse de l’étude. </w:t>
      </w:r>
    </w:p>
    <w:p w14:paraId="71FCBDE2" w14:textId="77777777" w:rsidR="00064628" w:rsidRPr="00825DFE" w:rsidRDefault="00064628" w:rsidP="00825DFE">
      <w:pPr>
        <w:pBdr>
          <w:bottom w:val="single" w:sz="4" w:space="1" w:color="auto"/>
        </w:pBdr>
        <w:rPr>
          <w:smallCaps/>
          <w:sz w:val="28"/>
          <w:szCs w:val="28"/>
          <w:lang w:val="fr-BE"/>
        </w:rPr>
      </w:pPr>
      <w:r w:rsidRPr="00825DFE">
        <w:rPr>
          <w:smallCaps/>
          <w:sz w:val="28"/>
          <w:szCs w:val="28"/>
          <w:lang w:val="fr-BE"/>
        </w:rPr>
        <w:t>Méthodologie</w:t>
      </w:r>
    </w:p>
    <w:p w14:paraId="080D88F5" w14:textId="7A14580B" w:rsidR="00064628" w:rsidRPr="00E54518" w:rsidRDefault="00E54518" w:rsidP="00E54518">
      <w:pPr>
        <w:pStyle w:val="Paragraphedeliste"/>
        <w:numPr>
          <w:ilvl w:val="0"/>
          <w:numId w:val="3"/>
        </w:numPr>
        <w:rPr>
          <w:b/>
          <w:lang w:val="fr-BE"/>
        </w:rPr>
      </w:pPr>
      <w:r w:rsidRPr="00E54518">
        <w:rPr>
          <w:b/>
          <w:lang w:val="fr-BE"/>
        </w:rPr>
        <w:t xml:space="preserve">Diagnostic et conception du protocole </w:t>
      </w:r>
    </w:p>
    <w:p w14:paraId="0A4BCA3E" w14:textId="77777777" w:rsidR="00064628" w:rsidRPr="00825DFE" w:rsidRDefault="00064628" w:rsidP="00064628">
      <w:pPr>
        <w:pStyle w:val="Paragraphedeliste"/>
        <w:numPr>
          <w:ilvl w:val="1"/>
          <w:numId w:val="3"/>
        </w:numPr>
        <w:rPr>
          <w:lang w:val="fr-BE"/>
        </w:rPr>
      </w:pPr>
      <w:r w:rsidRPr="00825DFE">
        <w:rPr>
          <w:lang w:val="fr-BE"/>
        </w:rPr>
        <w:t>Revue bibliographique</w:t>
      </w:r>
    </w:p>
    <w:p w14:paraId="189A5896" w14:textId="36540821" w:rsidR="00064628" w:rsidRPr="00825DFE" w:rsidRDefault="00064628" w:rsidP="00E54518">
      <w:pPr>
        <w:pStyle w:val="Paragraphedeliste"/>
        <w:numPr>
          <w:ilvl w:val="1"/>
          <w:numId w:val="3"/>
        </w:numPr>
        <w:jc w:val="both"/>
        <w:rPr>
          <w:lang w:val="fr-BE"/>
        </w:rPr>
      </w:pPr>
      <w:r w:rsidRPr="00825DFE">
        <w:rPr>
          <w:lang w:val="fr-BE"/>
        </w:rPr>
        <w:t>Rencontre d’acteurs clefs</w:t>
      </w:r>
      <w:r w:rsidR="00E54518">
        <w:rPr>
          <w:lang w:val="fr-BE"/>
        </w:rPr>
        <w:t xml:space="preserve"> ayant déjà travaillé sur ASQ au Sénégal ou dans le développement psychomoteur des enfants </w:t>
      </w:r>
    </w:p>
    <w:p w14:paraId="45AE17AD" w14:textId="60866548" w:rsidR="00064628" w:rsidRPr="00E54518" w:rsidRDefault="00E54518" w:rsidP="00F77F35">
      <w:pPr>
        <w:pStyle w:val="Paragraphedeliste"/>
        <w:numPr>
          <w:ilvl w:val="1"/>
          <w:numId w:val="3"/>
        </w:numPr>
        <w:rPr>
          <w:b/>
          <w:lang w:val="fr-BE"/>
        </w:rPr>
      </w:pPr>
      <w:r>
        <w:rPr>
          <w:lang w:val="fr-BE"/>
        </w:rPr>
        <w:t xml:space="preserve">Réunions de travail avec les chercheurs et parties prenantes du projet MALINEA </w:t>
      </w:r>
    </w:p>
    <w:p w14:paraId="79D7A29D" w14:textId="77777777" w:rsidR="00E54518" w:rsidRPr="00E54518" w:rsidRDefault="00E54518" w:rsidP="00E54518">
      <w:pPr>
        <w:pStyle w:val="Paragraphedeliste"/>
        <w:ind w:left="1440"/>
        <w:rPr>
          <w:b/>
          <w:lang w:val="fr-BE"/>
        </w:rPr>
      </w:pPr>
    </w:p>
    <w:p w14:paraId="42CF24E9" w14:textId="22A688C6" w:rsidR="00064628" w:rsidRPr="00E54518" w:rsidRDefault="00E54518" w:rsidP="00E54518">
      <w:pPr>
        <w:pStyle w:val="Paragraphedeliste"/>
        <w:numPr>
          <w:ilvl w:val="0"/>
          <w:numId w:val="3"/>
        </w:numPr>
        <w:rPr>
          <w:b/>
          <w:lang w:val="fr-BE"/>
        </w:rPr>
      </w:pPr>
      <w:r w:rsidRPr="00E54518">
        <w:rPr>
          <w:b/>
          <w:lang w:val="fr-BE"/>
        </w:rPr>
        <w:t xml:space="preserve">Adaptation du test ASQ au contexte Sénégalais et à l’étude MALINEA </w:t>
      </w:r>
    </w:p>
    <w:p w14:paraId="0AFA0C87" w14:textId="77777777" w:rsidR="00E54518" w:rsidRPr="00825DFE" w:rsidRDefault="00E54518" w:rsidP="00E54518">
      <w:pPr>
        <w:pStyle w:val="Paragraphedeliste"/>
        <w:numPr>
          <w:ilvl w:val="1"/>
          <w:numId w:val="3"/>
        </w:numPr>
        <w:rPr>
          <w:lang w:val="fr-BE"/>
        </w:rPr>
      </w:pPr>
      <w:r w:rsidRPr="00825DFE">
        <w:rPr>
          <w:lang w:val="fr-BE"/>
        </w:rPr>
        <w:t>Revue bibliographique</w:t>
      </w:r>
    </w:p>
    <w:p w14:paraId="12A8A1EC" w14:textId="5A413A6E" w:rsidR="00064628" w:rsidRDefault="00E54518" w:rsidP="00E54518">
      <w:pPr>
        <w:pStyle w:val="Paragraphedeliste"/>
        <w:numPr>
          <w:ilvl w:val="1"/>
          <w:numId w:val="3"/>
        </w:numPr>
        <w:jc w:val="both"/>
        <w:rPr>
          <w:lang w:val="fr-BE"/>
        </w:rPr>
      </w:pPr>
      <w:r w:rsidRPr="00825DFE">
        <w:rPr>
          <w:lang w:val="fr-BE"/>
        </w:rPr>
        <w:t>Rencontre d’acteurs clefs</w:t>
      </w:r>
      <w:r>
        <w:rPr>
          <w:lang w:val="fr-BE"/>
        </w:rPr>
        <w:t xml:space="preserve"> ayant déjà travaillé sur ASQ au Sénégal ou dans le développement psychomoteur des enfants </w:t>
      </w:r>
    </w:p>
    <w:p w14:paraId="136B86C0" w14:textId="77777777" w:rsidR="00E54518" w:rsidRPr="00E54518" w:rsidRDefault="00E54518" w:rsidP="00E54518">
      <w:pPr>
        <w:pStyle w:val="Paragraphedeliste"/>
        <w:ind w:left="1440"/>
        <w:jc w:val="both"/>
        <w:rPr>
          <w:lang w:val="fr-BE"/>
        </w:rPr>
      </w:pPr>
    </w:p>
    <w:p w14:paraId="6A589913" w14:textId="4692B0E1" w:rsidR="00064628" w:rsidRPr="00E54518" w:rsidRDefault="00E54518" w:rsidP="00E54518">
      <w:pPr>
        <w:pStyle w:val="Paragraphedeliste"/>
        <w:numPr>
          <w:ilvl w:val="0"/>
          <w:numId w:val="3"/>
        </w:numPr>
        <w:rPr>
          <w:b/>
          <w:lang w:val="fr-BE"/>
        </w:rPr>
      </w:pPr>
      <w:r w:rsidRPr="00E54518">
        <w:rPr>
          <w:b/>
          <w:lang w:val="fr-BE"/>
        </w:rPr>
        <w:t>Formation des professionnels en charge de mettre en œuvre le volet psychomoteur</w:t>
      </w:r>
    </w:p>
    <w:p w14:paraId="63F54C89" w14:textId="243983E0" w:rsidR="00064628" w:rsidRPr="00825DFE" w:rsidRDefault="00064628" w:rsidP="00064628">
      <w:pPr>
        <w:pStyle w:val="Paragraphedeliste"/>
        <w:numPr>
          <w:ilvl w:val="1"/>
          <w:numId w:val="3"/>
        </w:numPr>
        <w:rPr>
          <w:lang w:val="fr-BE"/>
        </w:rPr>
      </w:pPr>
      <w:r w:rsidRPr="00825DFE">
        <w:rPr>
          <w:lang w:val="fr-BE"/>
        </w:rPr>
        <w:t>R</w:t>
      </w:r>
      <w:r w:rsidR="00E54518">
        <w:rPr>
          <w:lang w:val="fr-BE"/>
        </w:rPr>
        <w:t xml:space="preserve">evue des modules de formation déjà existant </w:t>
      </w:r>
    </w:p>
    <w:p w14:paraId="54860D6B" w14:textId="5E7946A1" w:rsidR="00064628" w:rsidRDefault="00E54518" w:rsidP="00064628">
      <w:pPr>
        <w:pStyle w:val="Paragraphedeliste"/>
        <w:numPr>
          <w:ilvl w:val="1"/>
          <w:numId w:val="3"/>
        </w:numPr>
        <w:rPr>
          <w:lang w:val="fr-BE"/>
        </w:rPr>
      </w:pPr>
      <w:r>
        <w:rPr>
          <w:lang w:val="fr-BE"/>
        </w:rPr>
        <w:t xml:space="preserve">Conception d’un module adapté à l’étude avec une pédagogie de formation d’adulte </w:t>
      </w:r>
    </w:p>
    <w:p w14:paraId="6D977C08" w14:textId="6EBE4425" w:rsidR="00E54518" w:rsidRDefault="00E54518" w:rsidP="00064628">
      <w:pPr>
        <w:pStyle w:val="Paragraphedeliste"/>
        <w:numPr>
          <w:ilvl w:val="1"/>
          <w:numId w:val="3"/>
        </w:numPr>
        <w:rPr>
          <w:lang w:val="fr-BE"/>
        </w:rPr>
      </w:pPr>
      <w:r>
        <w:rPr>
          <w:lang w:val="fr-BE"/>
        </w:rPr>
        <w:lastRenderedPageBreak/>
        <w:t xml:space="preserve">Formation in situ avec pratiques et théorie </w:t>
      </w:r>
    </w:p>
    <w:p w14:paraId="657B63D9" w14:textId="77777777" w:rsidR="00E54518" w:rsidRDefault="00E54518" w:rsidP="00E54518">
      <w:pPr>
        <w:pStyle w:val="Paragraphedeliste"/>
        <w:ind w:left="1440"/>
        <w:rPr>
          <w:lang w:val="fr-BE"/>
        </w:rPr>
      </w:pPr>
    </w:p>
    <w:p w14:paraId="2778EF27" w14:textId="77777777" w:rsidR="00E54518" w:rsidRPr="00E54518" w:rsidRDefault="00E54518" w:rsidP="00E54518">
      <w:pPr>
        <w:pStyle w:val="Paragraphedeliste"/>
        <w:numPr>
          <w:ilvl w:val="0"/>
          <w:numId w:val="3"/>
        </w:numPr>
        <w:rPr>
          <w:b/>
          <w:lang w:val="fr-BE"/>
        </w:rPr>
      </w:pPr>
      <w:r w:rsidRPr="00E54518">
        <w:rPr>
          <w:b/>
          <w:lang w:val="fr-BE"/>
        </w:rPr>
        <w:t xml:space="preserve">Conception d’une base de données (en lien avec le référent de l’Institut Pasteur de Paris) et de l’analyse des données recueillies </w:t>
      </w:r>
    </w:p>
    <w:p w14:paraId="5C08AFD2" w14:textId="1740941E" w:rsidR="00E54518" w:rsidRDefault="00E54518" w:rsidP="00E54518">
      <w:pPr>
        <w:pStyle w:val="Paragraphedeliste"/>
        <w:numPr>
          <w:ilvl w:val="1"/>
          <w:numId w:val="3"/>
        </w:numPr>
        <w:rPr>
          <w:lang w:val="fr-BE"/>
        </w:rPr>
      </w:pPr>
      <w:r>
        <w:rPr>
          <w:lang w:val="fr-BE"/>
        </w:rPr>
        <w:t xml:space="preserve">Travail en lien avec l’épidémiologiste de l’IPP </w:t>
      </w:r>
    </w:p>
    <w:p w14:paraId="677E2E2C" w14:textId="1A878511" w:rsidR="00E54518" w:rsidRDefault="00E54518" w:rsidP="00E54518">
      <w:pPr>
        <w:pStyle w:val="Paragraphedeliste"/>
        <w:numPr>
          <w:ilvl w:val="1"/>
          <w:numId w:val="3"/>
        </w:numPr>
        <w:rPr>
          <w:lang w:val="fr-BE"/>
        </w:rPr>
      </w:pPr>
      <w:r>
        <w:rPr>
          <w:lang w:val="fr-BE"/>
        </w:rPr>
        <w:t xml:space="preserve">Utilisation de la même base de données que l’IPP : Access </w:t>
      </w:r>
    </w:p>
    <w:p w14:paraId="798405D8" w14:textId="7021CBE1" w:rsidR="00EA0F93" w:rsidRDefault="00E54518" w:rsidP="002C1DB4">
      <w:pPr>
        <w:pStyle w:val="Paragraphedeliste"/>
        <w:numPr>
          <w:ilvl w:val="1"/>
          <w:numId w:val="3"/>
        </w:numPr>
        <w:rPr>
          <w:lang w:val="fr-BE"/>
        </w:rPr>
      </w:pPr>
      <w:r>
        <w:rPr>
          <w:lang w:val="fr-BE"/>
        </w:rPr>
        <w:t>Conception d’une grille d’analyse avec l’objectif de pouvoir croiser les données recueillies dans la cadre du MALINEA</w:t>
      </w:r>
    </w:p>
    <w:p w14:paraId="5B976269" w14:textId="77777777" w:rsidR="002C1DB4" w:rsidRPr="002C1DB4" w:rsidRDefault="002C1DB4" w:rsidP="002C1DB4">
      <w:pPr>
        <w:pStyle w:val="Paragraphedeliste"/>
        <w:ind w:left="1440"/>
        <w:rPr>
          <w:lang w:val="fr-BE"/>
        </w:rPr>
      </w:pPr>
    </w:p>
    <w:p w14:paraId="36788C06" w14:textId="77777777" w:rsidR="00E54518" w:rsidRPr="00E54518" w:rsidRDefault="00E54518" w:rsidP="00E54518">
      <w:pPr>
        <w:pStyle w:val="Paragraphedeliste"/>
        <w:numPr>
          <w:ilvl w:val="0"/>
          <w:numId w:val="3"/>
        </w:numPr>
        <w:rPr>
          <w:b/>
          <w:lang w:val="fr-BE"/>
        </w:rPr>
      </w:pPr>
      <w:r w:rsidRPr="00E54518">
        <w:rPr>
          <w:b/>
          <w:lang w:val="fr-BE"/>
        </w:rPr>
        <w:t xml:space="preserve">Rédaction d’une note de synthèse sur les résultats obtenus  </w:t>
      </w:r>
    </w:p>
    <w:p w14:paraId="22E0AF03" w14:textId="77777777" w:rsidR="00E54518" w:rsidRDefault="00E54518" w:rsidP="00E54518">
      <w:pPr>
        <w:pStyle w:val="Paragraphedeliste"/>
        <w:numPr>
          <w:ilvl w:val="1"/>
          <w:numId w:val="3"/>
        </w:numPr>
        <w:rPr>
          <w:lang w:val="fr-BE"/>
        </w:rPr>
      </w:pPr>
      <w:r w:rsidRPr="00E54518">
        <w:rPr>
          <w:lang w:val="fr-BE"/>
        </w:rPr>
        <w:t>Synthèse de l</w:t>
      </w:r>
      <w:r>
        <w:rPr>
          <w:lang w:val="fr-BE"/>
        </w:rPr>
        <w:t xml:space="preserve">’ensemble des données </w:t>
      </w:r>
    </w:p>
    <w:p w14:paraId="3A672A6E" w14:textId="6EDED295" w:rsidR="00064628" w:rsidRPr="00E54518" w:rsidRDefault="00E54518" w:rsidP="00E54518">
      <w:pPr>
        <w:pStyle w:val="Paragraphedeliste"/>
        <w:numPr>
          <w:ilvl w:val="1"/>
          <w:numId w:val="3"/>
        </w:numPr>
        <w:rPr>
          <w:lang w:val="fr-BE"/>
        </w:rPr>
      </w:pPr>
      <w:r>
        <w:rPr>
          <w:lang w:val="fr-BE"/>
        </w:rPr>
        <w:t>R</w:t>
      </w:r>
      <w:r w:rsidRPr="00E54518">
        <w:rPr>
          <w:lang w:val="fr-BE"/>
        </w:rPr>
        <w:t xml:space="preserve">édaction d’une note </w:t>
      </w:r>
      <w:r>
        <w:rPr>
          <w:lang w:val="fr-BE"/>
        </w:rPr>
        <w:t xml:space="preserve">mettant en avant les résultats obtenus et les analyses </w:t>
      </w:r>
    </w:p>
    <w:p w14:paraId="22D3A1EB" w14:textId="77777777" w:rsidR="00B518B7" w:rsidRDefault="00B518B7" w:rsidP="00B518B7">
      <w:pPr>
        <w:pBdr>
          <w:bottom w:val="single" w:sz="4" w:space="1" w:color="auto"/>
        </w:pBdr>
        <w:rPr>
          <w:smallCaps/>
          <w:sz w:val="28"/>
          <w:szCs w:val="28"/>
          <w:lang w:val="fr-BE"/>
        </w:rPr>
      </w:pPr>
      <w:r w:rsidRPr="00B518B7">
        <w:rPr>
          <w:smallCaps/>
          <w:sz w:val="28"/>
          <w:szCs w:val="28"/>
          <w:lang w:val="fr-BE"/>
        </w:rPr>
        <w:t>Pilotage et Appui à l’étude</w:t>
      </w:r>
    </w:p>
    <w:p w14:paraId="48184AE0" w14:textId="1ECDE91B" w:rsidR="00B518B7" w:rsidRDefault="00B518B7" w:rsidP="00B24D6E">
      <w:pPr>
        <w:jc w:val="both"/>
        <w:rPr>
          <w:szCs w:val="28"/>
          <w:lang w:val="fr-BE"/>
        </w:rPr>
      </w:pPr>
      <w:r w:rsidRPr="00B518B7">
        <w:rPr>
          <w:szCs w:val="28"/>
          <w:lang w:val="fr-BE"/>
        </w:rPr>
        <w:t>L’étude sera suivi</w:t>
      </w:r>
      <w:r>
        <w:rPr>
          <w:szCs w:val="28"/>
          <w:lang w:val="fr-BE"/>
        </w:rPr>
        <w:t>e</w:t>
      </w:r>
      <w:r w:rsidRPr="00B518B7">
        <w:rPr>
          <w:szCs w:val="28"/>
          <w:lang w:val="fr-BE"/>
        </w:rPr>
        <w:t xml:space="preserve"> et piloté</w:t>
      </w:r>
      <w:r w:rsidR="00B24D6E">
        <w:rPr>
          <w:szCs w:val="28"/>
          <w:lang w:val="fr-BE"/>
        </w:rPr>
        <w:t>e par la Coordinatrice médico-nutritionnelle</w:t>
      </w:r>
      <w:r>
        <w:rPr>
          <w:szCs w:val="28"/>
          <w:lang w:val="fr-BE"/>
        </w:rPr>
        <w:t xml:space="preserve"> de la M</w:t>
      </w:r>
      <w:r w:rsidRPr="00B518B7">
        <w:rPr>
          <w:szCs w:val="28"/>
          <w:lang w:val="fr-BE"/>
        </w:rPr>
        <w:t>ission</w:t>
      </w:r>
      <w:r w:rsidR="00B24D6E">
        <w:rPr>
          <w:szCs w:val="28"/>
          <w:lang w:val="fr-BE"/>
        </w:rPr>
        <w:t xml:space="preserve"> ACF Sénégal, la responsable du WP2 du projet MALINEA (en charge de l’unité d’épidémiologie de l’Institut Pasteur de Dakar), le chef de projet MALINEA au Sénégal et le référent technique nutrition basé au Siège d’ACF-E à Madrid. L’équipe technique d’ACF Paris sera associée à toutes les étapes du déroulement de l’étude. </w:t>
      </w:r>
    </w:p>
    <w:p w14:paraId="66FD5228" w14:textId="7A291B07" w:rsidR="00B518B7" w:rsidRPr="00B24D6E" w:rsidRDefault="00B24D6E" w:rsidP="00B24D6E">
      <w:pPr>
        <w:pBdr>
          <w:bottom w:val="single" w:sz="4" w:space="1" w:color="auto"/>
        </w:pBdr>
        <w:jc w:val="both"/>
        <w:rPr>
          <w:smallCaps/>
          <w:sz w:val="28"/>
          <w:szCs w:val="28"/>
          <w:lang w:val="fr-BE"/>
        </w:rPr>
      </w:pPr>
      <w:r>
        <w:rPr>
          <w:smallCaps/>
          <w:sz w:val="28"/>
          <w:szCs w:val="28"/>
          <w:lang w:val="fr-BE"/>
        </w:rPr>
        <w:t xml:space="preserve">Profil de l’expert international </w:t>
      </w:r>
    </w:p>
    <w:p w14:paraId="46CDAD08" w14:textId="59A730BB" w:rsidR="00B24D6E" w:rsidRPr="00B24D6E" w:rsidRDefault="00B24D6E" w:rsidP="00B24D6E">
      <w:pPr>
        <w:pStyle w:val="Paragraphedeliste"/>
        <w:numPr>
          <w:ilvl w:val="0"/>
          <w:numId w:val="6"/>
        </w:numPr>
        <w:spacing w:after="0" w:line="259" w:lineRule="auto"/>
        <w:jc w:val="both"/>
        <w:rPr>
          <w:szCs w:val="28"/>
          <w:lang w:val="fr-FR"/>
        </w:rPr>
      </w:pPr>
      <w:r w:rsidRPr="00B24D6E">
        <w:rPr>
          <w:szCs w:val="28"/>
          <w:lang w:val="fr-FR"/>
        </w:rPr>
        <w:t>50 jours de consultance non consécu</w:t>
      </w:r>
      <w:r>
        <w:rPr>
          <w:szCs w:val="28"/>
          <w:lang w:val="fr-FR"/>
        </w:rPr>
        <w:t>tifs étalés sur une période de 1</w:t>
      </w:r>
      <w:r w:rsidR="008A6423">
        <w:rPr>
          <w:szCs w:val="28"/>
          <w:lang w:val="fr-FR"/>
        </w:rPr>
        <w:t>8</w:t>
      </w:r>
      <w:r w:rsidR="002C1DB4">
        <w:rPr>
          <w:szCs w:val="28"/>
          <w:lang w:val="fr-FR"/>
        </w:rPr>
        <w:t xml:space="preserve"> </w:t>
      </w:r>
      <w:r w:rsidRPr="00B24D6E">
        <w:rPr>
          <w:szCs w:val="28"/>
          <w:lang w:val="fr-FR"/>
        </w:rPr>
        <w:t>mois</w:t>
      </w:r>
    </w:p>
    <w:p w14:paraId="5B73E31F" w14:textId="518A6640" w:rsidR="00B24D6E" w:rsidRPr="00B24D6E" w:rsidRDefault="00B24D6E" w:rsidP="00B24D6E">
      <w:pPr>
        <w:numPr>
          <w:ilvl w:val="0"/>
          <w:numId w:val="6"/>
        </w:numPr>
        <w:spacing w:after="0" w:line="240" w:lineRule="auto"/>
        <w:jc w:val="both"/>
        <w:rPr>
          <w:szCs w:val="28"/>
          <w:lang w:val="fr-FR"/>
        </w:rPr>
      </w:pPr>
      <w:r w:rsidRPr="00B24D6E">
        <w:rPr>
          <w:szCs w:val="28"/>
          <w:lang w:val="fr-FR"/>
        </w:rPr>
        <w:t xml:space="preserve">Formation </w:t>
      </w:r>
      <w:r>
        <w:rPr>
          <w:szCs w:val="28"/>
          <w:lang w:val="fr-FR"/>
        </w:rPr>
        <w:t>en psychomotricité / Développement psychomoteur des enfants / Psychologie ou tout autre domaine connexe</w:t>
      </w:r>
    </w:p>
    <w:p w14:paraId="07DD120E" w14:textId="66CFBC0D" w:rsidR="00B24D6E" w:rsidRDefault="00B24D6E" w:rsidP="00B24D6E">
      <w:pPr>
        <w:pStyle w:val="Paragraphedeliste"/>
        <w:numPr>
          <w:ilvl w:val="0"/>
          <w:numId w:val="6"/>
        </w:numPr>
        <w:spacing w:after="0" w:line="240" w:lineRule="auto"/>
        <w:jc w:val="both"/>
        <w:rPr>
          <w:szCs w:val="28"/>
          <w:lang w:val="fr-FR"/>
        </w:rPr>
      </w:pPr>
      <w:r w:rsidRPr="00B24D6E">
        <w:rPr>
          <w:szCs w:val="28"/>
          <w:lang w:val="fr-FR"/>
        </w:rPr>
        <w:t xml:space="preserve">Expérience éprouvée des projets de recherche ou d’étude dans les pays en développement </w:t>
      </w:r>
    </w:p>
    <w:p w14:paraId="4A6E29F2" w14:textId="0BDE59BE" w:rsidR="00B24D6E" w:rsidRPr="00B24D6E" w:rsidRDefault="00B24D6E" w:rsidP="00B24D6E">
      <w:pPr>
        <w:pStyle w:val="Paragraphedeliste"/>
        <w:numPr>
          <w:ilvl w:val="0"/>
          <w:numId w:val="6"/>
        </w:numPr>
        <w:spacing w:after="0" w:line="240" w:lineRule="auto"/>
        <w:jc w:val="both"/>
        <w:rPr>
          <w:szCs w:val="28"/>
          <w:lang w:val="fr-FR"/>
        </w:rPr>
      </w:pPr>
      <w:r>
        <w:rPr>
          <w:szCs w:val="28"/>
          <w:lang w:val="fr-FR"/>
        </w:rPr>
        <w:t xml:space="preserve">Expérience de travail avec des organisations humanitaires dans le domaine de l’étude </w:t>
      </w:r>
    </w:p>
    <w:p w14:paraId="470A44E1" w14:textId="77777777" w:rsidR="00B24D6E" w:rsidRPr="00B24D6E" w:rsidRDefault="00B24D6E" w:rsidP="00B24D6E">
      <w:pPr>
        <w:pStyle w:val="Paragraphedeliste"/>
        <w:numPr>
          <w:ilvl w:val="0"/>
          <w:numId w:val="6"/>
        </w:numPr>
        <w:spacing w:after="0" w:line="240" w:lineRule="auto"/>
        <w:jc w:val="both"/>
        <w:rPr>
          <w:szCs w:val="28"/>
          <w:lang w:val="fr-FR"/>
        </w:rPr>
      </w:pPr>
      <w:r w:rsidRPr="00B24D6E">
        <w:rPr>
          <w:szCs w:val="28"/>
          <w:lang w:val="fr-FR"/>
        </w:rPr>
        <w:t>Forte capacité à trouver, absorber, analyser, hiérarchiser et synthétiser les informations</w:t>
      </w:r>
    </w:p>
    <w:p w14:paraId="70014281" w14:textId="457B9517" w:rsidR="00B24D6E" w:rsidRPr="00B24D6E" w:rsidRDefault="00B24D6E" w:rsidP="00B24D6E">
      <w:pPr>
        <w:pStyle w:val="Paragraphedeliste"/>
        <w:numPr>
          <w:ilvl w:val="0"/>
          <w:numId w:val="6"/>
        </w:numPr>
        <w:spacing w:after="0" w:line="240" w:lineRule="auto"/>
        <w:jc w:val="both"/>
        <w:rPr>
          <w:szCs w:val="28"/>
          <w:lang w:val="fr-FR"/>
        </w:rPr>
      </w:pPr>
      <w:r w:rsidRPr="00B24D6E">
        <w:rPr>
          <w:szCs w:val="28"/>
          <w:lang w:val="fr-FR"/>
        </w:rPr>
        <w:t>Français oral et écrit courant</w:t>
      </w:r>
    </w:p>
    <w:p w14:paraId="7B6135BD" w14:textId="700A555D" w:rsidR="00B24D6E" w:rsidRPr="00B24D6E" w:rsidRDefault="00B24D6E" w:rsidP="00B24D6E">
      <w:pPr>
        <w:pStyle w:val="Paragraphedeliste"/>
        <w:numPr>
          <w:ilvl w:val="0"/>
          <w:numId w:val="6"/>
        </w:numPr>
        <w:spacing w:after="0" w:line="240" w:lineRule="auto"/>
        <w:jc w:val="both"/>
        <w:rPr>
          <w:szCs w:val="28"/>
          <w:lang w:val="fr-FR"/>
        </w:rPr>
      </w:pPr>
      <w:r>
        <w:rPr>
          <w:szCs w:val="28"/>
          <w:lang w:val="fr-FR"/>
        </w:rPr>
        <w:t xml:space="preserve">Connaissance de la méthode ASQ </w:t>
      </w:r>
    </w:p>
    <w:p w14:paraId="5B577CA2" w14:textId="77777777" w:rsidR="00B24D6E" w:rsidRPr="00B24D6E" w:rsidRDefault="00B24D6E" w:rsidP="00B24D6E">
      <w:pPr>
        <w:numPr>
          <w:ilvl w:val="0"/>
          <w:numId w:val="6"/>
        </w:numPr>
        <w:autoSpaceDE w:val="0"/>
        <w:autoSpaceDN w:val="0"/>
        <w:adjustRightInd w:val="0"/>
        <w:spacing w:after="0" w:line="240" w:lineRule="auto"/>
        <w:jc w:val="both"/>
        <w:rPr>
          <w:szCs w:val="28"/>
          <w:lang w:val="fr-FR"/>
        </w:rPr>
      </w:pPr>
      <w:r w:rsidRPr="00B24D6E">
        <w:rPr>
          <w:szCs w:val="28"/>
          <w:lang w:val="fr-FR"/>
        </w:rPr>
        <w:t>Très bonnes capacités communicationnelles et rédactionnelles</w:t>
      </w:r>
    </w:p>
    <w:p w14:paraId="191AC30A" w14:textId="17025D6C" w:rsidR="00D46A2B" w:rsidRDefault="00B24D6E" w:rsidP="00B24D6E">
      <w:pPr>
        <w:pStyle w:val="Paragraphedeliste"/>
        <w:numPr>
          <w:ilvl w:val="0"/>
          <w:numId w:val="6"/>
        </w:numPr>
        <w:spacing w:after="0" w:line="240" w:lineRule="auto"/>
        <w:jc w:val="both"/>
        <w:rPr>
          <w:szCs w:val="28"/>
          <w:lang w:val="fr-FR"/>
        </w:rPr>
      </w:pPr>
      <w:r w:rsidRPr="00B24D6E">
        <w:rPr>
          <w:szCs w:val="28"/>
          <w:lang w:val="fr-FR"/>
        </w:rPr>
        <w:t>Bonne aptitude à travailler en équipe </w:t>
      </w:r>
    </w:p>
    <w:p w14:paraId="50C6B4ED" w14:textId="77777777" w:rsidR="00B24D6E" w:rsidRPr="00B24D6E" w:rsidRDefault="00B24D6E" w:rsidP="00B24D6E">
      <w:pPr>
        <w:pStyle w:val="Paragraphedeliste"/>
        <w:spacing w:after="0" w:line="240" w:lineRule="auto"/>
        <w:ind w:left="1068"/>
        <w:jc w:val="both"/>
        <w:rPr>
          <w:szCs w:val="28"/>
          <w:lang w:val="fr-FR"/>
        </w:rPr>
      </w:pPr>
    </w:p>
    <w:p w14:paraId="0753557E" w14:textId="77777777" w:rsidR="00B24D6E" w:rsidRPr="00B24D6E" w:rsidRDefault="00B24D6E" w:rsidP="00B24D6E">
      <w:pPr>
        <w:pBdr>
          <w:bottom w:val="single" w:sz="4" w:space="1" w:color="auto"/>
        </w:pBdr>
        <w:jc w:val="both"/>
        <w:rPr>
          <w:smallCaps/>
          <w:sz w:val="28"/>
          <w:szCs w:val="28"/>
          <w:lang w:val="fr-FR"/>
        </w:rPr>
      </w:pPr>
      <w:r w:rsidRPr="00B24D6E">
        <w:rPr>
          <w:smallCaps/>
          <w:sz w:val="28"/>
          <w:szCs w:val="28"/>
          <w:lang w:val="fr-FR"/>
        </w:rPr>
        <w:t>Prise en charge et logistique</w:t>
      </w:r>
    </w:p>
    <w:p w14:paraId="23037880" w14:textId="77777777" w:rsidR="00B24D6E" w:rsidRPr="00B24D6E" w:rsidRDefault="00B24D6E" w:rsidP="00B24D6E">
      <w:pPr>
        <w:jc w:val="both"/>
        <w:rPr>
          <w:lang w:val="fr-FR"/>
        </w:rPr>
      </w:pPr>
      <w:r w:rsidRPr="00B24D6E">
        <w:rPr>
          <w:lang w:val="fr-FR"/>
        </w:rPr>
        <w:t>Il/elle sera responsable de son assurance médicale et de rapatriement personnelle pendant l’étude. Il/elle devra toujours respecter les règles de fonctionnement et de sécurité en vigueur pour le personnel ACF Sénégal pendant ses jours de travail en s´engageant par écrit à cet effet, recevra un briefing sécurité au démarrage de l´étude et sera tenu informé de l’évolution de la sécurité. Il/Elle sera seule responsable de sa propre sécurité.</w:t>
      </w:r>
    </w:p>
    <w:p w14:paraId="5732830A" w14:textId="4EF7FE45" w:rsidR="00B24D6E" w:rsidRPr="00B24D6E" w:rsidRDefault="00826BD1" w:rsidP="00B24D6E">
      <w:pPr>
        <w:jc w:val="both"/>
        <w:rPr>
          <w:lang w:val="fr-FR"/>
        </w:rPr>
      </w:pPr>
      <w:r w:rsidRPr="00CF2219">
        <w:rPr>
          <w:lang w:val="fr-BE"/>
        </w:rPr>
        <w:t>Le/la consultant(e)</w:t>
      </w:r>
      <w:r>
        <w:rPr>
          <w:lang w:val="fr-BE"/>
        </w:rPr>
        <w:t xml:space="preserve"> </w:t>
      </w:r>
      <w:r w:rsidR="00B24D6E" w:rsidRPr="00B24D6E">
        <w:rPr>
          <w:lang w:val="fr-FR"/>
        </w:rPr>
        <w:t xml:space="preserve"> devra avoir ses propres équipements nécessaires à l’étude (dont l’ordinateur).</w:t>
      </w:r>
    </w:p>
    <w:p w14:paraId="1351F0F0" w14:textId="045A508B" w:rsidR="00B24D6E" w:rsidRPr="00B24D6E" w:rsidRDefault="00B24D6E" w:rsidP="00B24D6E">
      <w:pPr>
        <w:jc w:val="both"/>
        <w:rPr>
          <w:rFonts w:cs="Arial"/>
          <w:lang w:val="fr-FR"/>
        </w:rPr>
      </w:pPr>
      <w:r>
        <w:rPr>
          <w:rFonts w:cs="Arial"/>
          <w:lang w:val="fr-FR"/>
        </w:rPr>
        <w:t xml:space="preserve">Les frais de repas </w:t>
      </w:r>
      <w:r w:rsidRPr="00B24D6E">
        <w:rPr>
          <w:rFonts w:cs="Arial"/>
          <w:lang w:val="fr-FR"/>
        </w:rPr>
        <w:t>s</w:t>
      </w:r>
      <w:r>
        <w:rPr>
          <w:rFonts w:cs="Arial"/>
          <w:lang w:val="fr-FR"/>
        </w:rPr>
        <w:t xml:space="preserve">eront à la charge du consultant et les frais </w:t>
      </w:r>
      <w:r w:rsidRPr="00B24D6E">
        <w:rPr>
          <w:rFonts w:cs="Arial"/>
          <w:lang w:val="fr-FR"/>
        </w:rPr>
        <w:t>de visa international d’entrée (si nécessaire) et de transport international</w:t>
      </w:r>
      <w:r>
        <w:rPr>
          <w:rFonts w:cs="Arial"/>
          <w:lang w:val="fr-FR"/>
        </w:rPr>
        <w:t xml:space="preserve"> seront à la charge d’ACF-E.</w:t>
      </w:r>
      <w:r w:rsidRPr="00B24D6E">
        <w:rPr>
          <w:rFonts w:cs="Arial"/>
          <w:lang w:val="fr-FR"/>
        </w:rPr>
        <w:t xml:space="preserve"> </w:t>
      </w:r>
      <w:r>
        <w:rPr>
          <w:rFonts w:cs="Arial"/>
          <w:lang w:val="fr-FR"/>
        </w:rPr>
        <w:t>A Dakar</w:t>
      </w:r>
      <w:r w:rsidRPr="00B24D6E">
        <w:rPr>
          <w:rFonts w:cs="Arial"/>
          <w:lang w:val="fr-FR"/>
        </w:rPr>
        <w:t>, le consultant pourra utiliser les logements d’ACF</w:t>
      </w:r>
      <w:r>
        <w:rPr>
          <w:rFonts w:cs="Arial"/>
          <w:lang w:val="fr-FR"/>
        </w:rPr>
        <w:t xml:space="preserve"> et les frais de déplacements professionnels seront pris en charge</w:t>
      </w:r>
      <w:r w:rsidRPr="00B24D6E">
        <w:rPr>
          <w:rFonts w:cs="Arial"/>
          <w:lang w:val="fr-FR"/>
        </w:rPr>
        <w:t>.</w:t>
      </w:r>
      <w:r>
        <w:rPr>
          <w:rFonts w:cs="Arial"/>
          <w:lang w:val="fr-FR"/>
        </w:rPr>
        <w:t xml:space="preserve"> Les coûts liés au déroulement de l’étude seront à la charge d’ACF.</w:t>
      </w:r>
    </w:p>
    <w:p w14:paraId="7E0566EC" w14:textId="77777777" w:rsidR="002C1DB4" w:rsidRDefault="002C1DB4" w:rsidP="00B24D6E">
      <w:pPr>
        <w:pBdr>
          <w:bottom w:val="single" w:sz="4" w:space="1" w:color="auto"/>
        </w:pBdr>
        <w:jc w:val="both"/>
        <w:rPr>
          <w:smallCaps/>
          <w:sz w:val="28"/>
          <w:szCs w:val="28"/>
          <w:lang w:val="fr-FR"/>
        </w:rPr>
      </w:pPr>
    </w:p>
    <w:p w14:paraId="4994D604" w14:textId="77777777" w:rsidR="00B24D6E" w:rsidRPr="005D1E79" w:rsidRDefault="00B24D6E" w:rsidP="00B24D6E">
      <w:pPr>
        <w:pBdr>
          <w:bottom w:val="single" w:sz="4" w:space="1" w:color="auto"/>
        </w:pBdr>
        <w:jc w:val="both"/>
        <w:rPr>
          <w:b/>
          <w:color w:val="1F497D" w:themeColor="text2"/>
          <w:sz w:val="24"/>
          <w:u w:val="single"/>
        </w:rPr>
      </w:pPr>
      <w:r w:rsidRPr="00B24D6E">
        <w:rPr>
          <w:smallCaps/>
          <w:sz w:val="28"/>
          <w:szCs w:val="28"/>
          <w:lang w:val="fr-FR"/>
        </w:rPr>
        <w:t>Paiement</w:t>
      </w:r>
    </w:p>
    <w:p w14:paraId="58E11718" w14:textId="591636BC" w:rsidR="00EA0F93" w:rsidRPr="00C801BF" w:rsidRDefault="00826BD1" w:rsidP="00C801BF">
      <w:pPr>
        <w:jc w:val="both"/>
        <w:rPr>
          <w:rFonts w:cs="Arial"/>
          <w:lang w:val="fr-FR"/>
        </w:rPr>
      </w:pPr>
      <w:r w:rsidRPr="00CF2219">
        <w:rPr>
          <w:lang w:val="fr-BE"/>
        </w:rPr>
        <w:t>Le/la consultant(e)</w:t>
      </w:r>
      <w:r>
        <w:rPr>
          <w:lang w:val="fr-BE"/>
        </w:rPr>
        <w:t xml:space="preserve"> </w:t>
      </w:r>
      <w:r w:rsidR="00B24D6E" w:rsidRPr="00B24D6E">
        <w:rPr>
          <w:rFonts w:cs="Arial"/>
          <w:lang w:val="fr-FR"/>
        </w:rPr>
        <w:t xml:space="preserve"> sera payé uniquement sur la base du montant défini et accordé dans son contrat avec ACF. Aucun autre frais ne sera payé au consultant outre ceux consentis sur la base de son offre. Le paiement de sa prestation sera réalisé en trois tranches : une provision de fond au début de la prestation et sur place, une deuxième</w:t>
      </w:r>
      <w:r w:rsidR="00B24D6E">
        <w:rPr>
          <w:rFonts w:cs="Arial"/>
          <w:lang w:val="fr-FR"/>
        </w:rPr>
        <w:t xml:space="preserve"> à la fin de l’étap</w:t>
      </w:r>
      <w:r>
        <w:rPr>
          <w:rFonts w:cs="Arial"/>
          <w:lang w:val="fr-FR"/>
        </w:rPr>
        <w:t xml:space="preserve">e n°3 après rendu des produits </w:t>
      </w:r>
      <w:r w:rsidR="00B24D6E">
        <w:rPr>
          <w:rFonts w:cs="Arial"/>
          <w:lang w:val="fr-FR"/>
        </w:rPr>
        <w:t>1, 2 et 3 ;</w:t>
      </w:r>
      <w:r w:rsidR="00B24D6E" w:rsidRPr="00B24D6E">
        <w:rPr>
          <w:rFonts w:cs="Arial"/>
          <w:lang w:val="fr-FR"/>
        </w:rPr>
        <w:t xml:space="preserve"> et une troisième après validation du </w:t>
      </w:r>
      <w:r>
        <w:rPr>
          <w:rFonts w:cs="Arial"/>
          <w:lang w:val="fr-FR"/>
        </w:rPr>
        <w:t xml:space="preserve">rapport de synthèse </w:t>
      </w:r>
      <w:r w:rsidR="00B24D6E" w:rsidRPr="00B24D6E">
        <w:rPr>
          <w:rFonts w:cs="Arial"/>
          <w:lang w:val="fr-FR"/>
        </w:rPr>
        <w:t>de l’étude</w:t>
      </w:r>
      <w:r>
        <w:rPr>
          <w:rFonts w:cs="Arial"/>
          <w:lang w:val="fr-FR"/>
        </w:rPr>
        <w:t xml:space="preserve">. </w:t>
      </w:r>
      <w:r w:rsidR="00B24D6E" w:rsidRPr="00B24D6E">
        <w:rPr>
          <w:rFonts w:cs="Arial"/>
          <w:lang w:val="fr-FR"/>
        </w:rPr>
        <w:t xml:space="preserve">Un calendrier échelonnant les paiements et leur taux/pourcentage sera spécifié au sein de son contrat. Tout impôt lié à la prestation sera à </w:t>
      </w:r>
      <w:r>
        <w:rPr>
          <w:rFonts w:cs="Arial"/>
          <w:lang w:val="fr-FR"/>
        </w:rPr>
        <w:t>la charge du/de la consultant(</w:t>
      </w:r>
      <w:r w:rsidR="00B24D6E" w:rsidRPr="00B24D6E">
        <w:rPr>
          <w:rFonts w:cs="Arial"/>
          <w:lang w:val="fr-FR"/>
        </w:rPr>
        <w:t>e</w:t>
      </w:r>
      <w:r>
        <w:rPr>
          <w:rFonts w:cs="Arial"/>
          <w:lang w:val="fr-FR"/>
        </w:rPr>
        <w:t>)</w:t>
      </w:r>
      <w:r w:rsidR="00B24D6E" w:rsidRPr="00B24D6E">
        <w:rPr>
          <w:rFonts w:cs="Arial"/>
          <w:lang w:val="fr-FR"/>
        </w:rPr>
        <w:t>.</w:t>
      </w:r>
    </w:p>
    <w:p w14:paraId="4D56AA02" w14:textId="77777777" w:rsidR="00826BD1" w:rsidRPr="00826BD1" w:rsidRDefault="00826BD1" w:rsidP="00826BD1">
      <w:pPr>
        <w:pBdr>
          <w:bottom w:val="single" w:sz="4" w:space="1" w:color="auto"/>
        </w:pBdr>
        <w:jc w:val="both"/>
        <w:rPr>
          <w:smallCaps/>
          <w:sz w:val="28"/>
          <w:szCs w:val="28"/>
          <w:lang w:val="fr-FR"/>
        </w:rPr>
      </w:pPr>
      <w:r w:rsidRPr="00826BD1">
        <w:rPr>
          <w:smallCaps/>
          <w:sz w:val="28"/>
          <w:szCs w:val="28"/>
          <w:lang w:val="fr-FR"/>
        </w:rPr>
        <w:t>Soumission de candidature</w:t>
      </w:r>
    </w:p>
    <w:p w14:paraId="10C4DEFA" w14:textId="77777777" w:rsidR="00826BD1" w:rsidRPr="00826BD1" w:rsidRDefault="00826BD1" w:rsidP="00826BD1">
      <w:pPr>
        <w:jc w:val="both"/>
        <w:rPr>
          <w:lang w:val="fr-FR"/>
        </w:rPr>
      </w:pPr>
      <w:r w:rsidRPr="00826BD1">
        <w:rPr>
          <w:lang w:val="fr-FR"/>
        </w:rPr>
        <w:t>ACF offrira un contrat de prestation de service avec une rémunération compétitive.</w:t>
      </w:r>
    </w:p>
    <w:p w14:paraId="6BAAE4E6" w14:textId="77777777" w:rsidR="00826BD1" w:rsidRPr="00826BD1" w:rsidRDefault="00826BD1" w:rsidP="00826BD1">
      <w:pPr>
        <w:jc w:val="both"/>
        <w:rPr>
          <w:lang w:val="fr-FR"/>
        </w:rPr>
      </w:pPr>
      <w:r w:rsidRPr="00826BD1">
        <w:rPr>
          <w:lang w:val="fr-FR"/>
        </w:rPr>
        <w:t>Les candidats intéressés sont priés de présenter un dossier complet comprenant :</w:t>
      </w:r>
    </w:p>
    <w:p w14:paraId="161C41B8" w14:textId="77777777" w:rsidR="00826BD1" w:rsidRPr="00826BD1" w:rsidRDefault="00826BD1" w:rsidP="00826BD1">
      <w:pPr>
        <w:pStyle w:val="Paragraphedeliste"/>
        <w:numPr>
          <w:ilvl w:val="0"/>
          <w:numId w:val="7"/>
        </w:numPr>
        <w:spacing w:after="0" w:line="240" w:lineRule="auto"/>
        <w:jc w:val="both"/>
        <w:rPr>
          <w:lang w:val="fr-FR"/>
        </w:rPr>
      </w:pPr>
      <w:r w:rsidRPr="00826BD1">
        <w:rPr>
          <w:lang w:val="fr-FR"/>
        </w:rPr>
        <w:t>un CV détaillé</w:t>
      </w:r>
    </w:p>
    <w:p w14:paraId="5511F48D" w14:textId="77777777" w:rsidR="00826BD1" w:rsidRPr="00826BD1" w:rsidRDefault="00826BD1" w:rsidP="00826BD1">
      <w:pPr>
        <w:pStyle w:val="Paragraphedeliste"/>
        <w:numPr>
          <w:ilvl w:val="0"/>
          <w:numId w:val="7"/>
        </w:numPr>
        <w:spacing w:after="0" w:line="240" w:lineRule="auto"/>
        <w:jc w:val="both"/>
        <w:rPr>
          <w:lang w:val="fr-FR"/>
        </w:rPr>
      </w:pPr>
      <w:r w:rsidRPr="00826BD1">
        <w:rPr>
          <w:lang w:val="fr-FR"/>
        </w:rPr>
        <w:t>une offre technique (incluant la méthodologie de mise en œuvre de l’étude) et financière</w:t>
      </w:r>
    </w:p>
    <w:p w14:paraId="2CDFB4B8" w14:textId="77777777" w:rsidR="00826BD1" w:rsidRPr="00826BD1" w:rsidRDefault="00826BD1" w:rsidP="00826BD1">
      <w:pPr>
        <w:pStyle w:val="Paragraphedeliste"/>
        <w:numPr>
          <w:ilvl w:val="0"/>
          <w:numId w:val="7"/>
        </w:numPr>
        <w:spacing w:after="0" w:line="240" w:lineRule="auto"/>
        <w:jc w:val="both"/>
        <w:rPr>
          <w:lang w:val="fr-FR"/>
        </w:rPr>
      </w:pPr>
      <w:r w:rsidRPr="00826BD1">
        <w:rPr>
          <w:lang w:val="fr-FR"/>
        </w:rPr>
        <w:t xml:space="preserve">attestations ou tout autre document prouvant son expérience similaire </w:t>
      </w:r>
    </w:p>
    <w:p w14:paraId="1D24B51D" w14:textId="77777777" w:rsidR="00826BD1" w:rsidRPr="00826BD1" w:rsidRDefault="00826BD1" w:rsidP="00826BD1">
      <w:pPr>
        <w:pStyle w:val="Paragraphedeliste"/>
        <w:spacing w:after="0" w:line="240" w:lineRule="auto"/>
        <w:jc w:val="both"/>
        <w:rPr>
          <w:lang w:val="fr-FR"/>
        </w:rPr>
      </w:pPr>
    </w:p>
    <w:p w14:paraId="2444CAD7" w14:textId="57610B7A" w:rsidR="00826BD1" w:rsidRPr="00826BD1" w:rsidRDefault="00826BD1" w:rsidP="00826BD1">
      <w:pPr>
        <w:jc w:val="both"/>
        <w:rPr>
          <w:lang w:val="fr-FR"/>
        </w:rPr>
      </w:pPr>
      <w:r w:rsidRPr="00826BD1">
        <w:rPr>
          <w:lang w:val="fr-FR"/>
        </w:rPr>
        <w:t>La candidature portant la mention « </w:t>
      </w:r>
      <w:r w:rsidRPr="00826BD1">
        <w:rPr>
          <w:b/>
          <w:lang w:val="fr-FR"/>
        </w:rPr>
        <w:t>Offre candidature étude</w:t>
      </w:r>
      <w:r>
        <w:rPr>
          <w:b/>
          <w:lang w:val="fr-FR"/>
        </w:rPr>
        <w:t xml:space="preserve"> volet psychomoteur MALINEA </w:t>
      </w:r>
      <w:r w:rsidRPr="00826BD1">
        <w:rPr>
          <w:b/>
          <w:lang w:val="fr-FR"/>
        </w:rPr>
        <w:t xml:space="preserve">» </w:t>
      </w:r>
      <w:r w:rsidRPr="00826BD1">
        <w:rPr>
          <w:lang w:val="fr-FR"/>
        </w:rPr>
        <w:t>en titre du message</w:t>
      </w:r>
      <w:r w:rsidRPr="00826BD1">
        <w:rPr>
          <w:b/>
          <w:lang w:val="fr-FR"/>
        </w:rPr>
        <w:t xml:space="preserve"> </w:t>
      </w:r>
      <w:r w:rsidRPr="00826BD1">
        <w:rPr>
          <w:lang w:val="fr-FR"/>
        </w:rPr>
        <w:t xml:space="preserve">doit être envoyée par e-mail à l’adresse suivante : </w:t>
      </w:r>
      <w:hyperlink r:id="rId7" w:history="1">
        <w:r w:rsidR="00E22794" w:rsidRPr="00311C1A">
          <w:rPr>
            <w:rStyle w:val="Lienhypertexte"/>
            <w:lang w:val="fr-FR"/>
          </w:rPr>
          <w:t>acfrecrutconsult@sn.acfspain.org</w:t>
        </w:r>
      </w:hyperlink>
      <w:r w:rsidR="00E22794">
        <w:rPr>
          <w:lang w:val="fr-FR"/>
        </w:rPr>
        <w:t xml:space="preserve"> </w:t>
      </w:r>
      <w:r w:rsidRPr="00826BD1">
        <w:rPr>
          <w:lang w:val="fr-FR"/>
        </w:rPr>
        <w:t xml:space="preserve"> </w:t>
      </w:r>
      <w:r w:rsidR="002C1DB4">
        <w:rPr>
          <w:lang w:val="fr-FR"/>
        </w:rPr>
        <w:t xml:space="preserve"> avant le 3 Juin</w:t>
      </w:r>
      <w:r>
        <w:rPr>
          <w:lang w:val="fr-FR"/>
        </w:rPr>
        <w:t xml:space="preserve"> 2016, à 20</w:t>
      </w:r>
      <w:r w:rsidRPr="00826BD1">
        <w:rPr>
          <w:lang w:val="fr-FR"/>
        </w:rPr>
        <w:t xml:space="preserve"> heures (heure locale). Seuls les candidats qualifiés seront contactés. Aucun dossier ne sera restitué aux soumissionnaires.</w:t>
      </w:r>
    </w:p>
    <w:p w14:paraId="0EDE75A1" w14:textId="77777777" w:rsidR="00B24D6E" w:rsidRDefault="00B24D6E" w:rsidP="00B24D6E">
      <w:pPr>
        <w:jc w:val="both"/>
        <w:rPr>
          <w:rFonts w:cs="Arial"/>
        </w:rPr>
      </w:pPr>
    </w:p>
    <w:p w14:paraId="797C4282" w14:textId="77777777" w:rsidR="00A53948" w:rsidRDefault="00A53948" w:rsidP="00B24D6E">
      <w:pPr>
        <w:jc w:val="both"/>
        <w:rPr>
          <w:rFonts w:cs="Arial"/>
        </w:rPr>
      </w:pPr>
    </w:p>
    <w:p w14:paraId="2F10805F" w14:textId="77777777" w:rsidR="00A53948" w:rsidRDefault="00A53948" w:rsidP="00B24D6E">
      <w:pPr>
        <w:jc w:val="both"/>
        <w:rPr>
          <w:rFonts w:cs="Arial"/>
          <w:lang w:val="fr-FR"/>
        </w:rPr>
      </w:pPr>
    </w:p>
    <w:p w14:paraId="4117C442" w14:textId="77777777" w:rsidR="00A53948" w:rsidRDefault="00A53948" w:rsidP="00B24D6E">
      <w:pPr>
        <w:jc w:val="both"/>
        <w:rPr>
          <w:rFonts w:cs="Arial"/>
          <w:lang w:val="fr-FR"/>
        </w:rPr>
      </w:pPr>
    </w:p>
    <w:p w14:paraId="47D0FB1B" w14:textId="77777777" w:rsidR="00A53948" w:rsidRDefault="00A53948" w:rsidP="00B24D6E">
      <w:pPr>
        <w:jc w:val="both"/>
        <w:rPr>
          <w:rFonts w:cs="Arial"/>
          <w:lang w:val="fr-FR"/>
        </w:rPr>
      </w:pPr>
    </w:p>
    <w:p w14:paraId="373E2090" w14:textId="77777777" w:rsidR="00A53948" w:rsidRDefault="00A53948" w:rsidP="00B24D6E">
      <w:pPr>
        <w:jc w:val="both"/>
        <w:rPr>
          <w:rFonts w:cs="Arial"/>
          <w:lang w:val="fr-FR"/>
        </w:rPr>
      </w:pPr>
    </w:p>
    <w:p w14:paraId="65740169" w14:textId="77777777" w:rsidR="00A53948" w:rsidRDefault="00A53948" w:rsidP="00B24D6E">
      <w:pPr>
        <w:jc w:val="both"/>
        <w:rPr>
          <w:rFonts w:cs="Arial"/>
          <w:lang w:val="fr-FR"/>
        </w:rPr>
      </w:pPr>
    </w:p>
    <w:p w14:paraId="2E6715D4" w14:textId="77777777" w:rsidR="00A53948" w:rsidRDefault="00A53948" w:rsidP="00B24D6E">
      <w:pPr>
        <w:jc w:val="both"/>
        <w:rPr>
          <w:rFonts w:cs="Arial"/>
          <w:lang w:val="fr-FR"/>
        </w:rPr>
      </w:pPr>
    </w:p>
    <w:p w14:paraId="43BD2315" w14:textId="77777777" w:rsidR="00A53948" w:rsidRDefault="00A53948" w:rsidP="00B24D6E">
      <w:pPr>
        <w:jc w:val="both"/>
        <w:rPr>
          <w:rFonts w:cs="Arial"/>
          <w:lang w:val="fr-FR"/>
        </w:rPr>
      </w:pPr>
    </w:p>
    <w:p w14:paraId="49F7B7E4" w14:textId="77777777" w:rsidR="00A53948" w:rsidRDefault="00A53948" w:rsidP="00B24D6E">
      <w:pPr>
        <w:jc w:val="both"/>
        <w:rPr>
          <w:rFonts w:cs="Arial"/>
          <w:lang w:val="fr-FR"/>
        </w:rPr>
      </w:pPr>
    </w:p>
    <w:p w14:paraId="3F5688CF" w14:textId="77777777" w:rsidR="00A53948" w:rsidRDefault="00A53948" w:rsidP="00B24D6E">
      <w:pPr>
        <w:jc w:val="both"/>
        <w:rPr>
          <w:rFonts w:cs="Arial"/>
          <w:lang w:val="fr-FR"/>
        </w:rPr>
      </w:pPr>
    </w:p>
    <w:p w14:paraId="12237FCD" w14:textId="77777777" w:rsidR="00A53948" w:rsidRDefault="00A53948" w:rsidP="00B24D6E">
      <w:pPr>
        <w:jc w:val="both"/>
        <w:rPr>
          <w:rFonts w:cs="Arial"/>
          <w:lang w:val="fr-FR"/>
        </w:rPr>
      </w:pPr>
      <w:bookmarkStart w:id="0" w:name="_GoBack"/>
      <w:bookmarkEnd w:id="0"/>
    </w:p>
    <w:p w14:paraId="41E0BD9D" w14:textId="77777777" w:rsidR="00A53948" w:rsidRDefault="00A53948" w:rsidP="00B24D6E">
      <w:pPr>
        <w:jc w:val="both"/>
        <w:rPr>
          <w:rFonts w:cs="Arial"/>
          <w:lang w:val="fr-FR"/>
        </w:rPr>
      </w:pPr>
    </w:p>
    <w:p w14:paraId="7B4EE8C1" w14:textId="77777777" w:rsidR="00A53948" w:rsidRDefault="00A53948" w:rsidP="00B24D6E">
      <w:pPr>
        <w:jc w:val="both"/>
        <w:rPr>
          <w:rFonts w:cs="Arial"/>
          <w:lang w:val="fr-FR"/>
        </w:rPr>
        <w:sectPr w:rsidR="00A53948" w:rsidSect="00B24D6E">
          <w:pgSz w:w="11906" w:h="16838"/>
          <w:pgMar w:top="851" w:right="1133" w:bottom="1417" w:left="1701" w:header="708" w:footer="708" w:gutter="0"/>
          <w:cols w:space="708"/>
          <w:docGrid w:linePitch="360"/>
        </w:sectPr>
      </w:pPr>
    </w:p>
    <w:p w14:paraId="5A3F1446" w14:textId="77777777" w:rsidR="00A53948" w:rsidRPr="00A53948" w:rsidRDefault="00A53948" w:rsidP="00A53948">
      <w:pPr>
        <w:pBdr>
          <w:bottom w:val="single" w:sz="4" w:space="1" w:color="auto"/>
        </w:pBdr>
        <w:jc w:val="both"/>
        <w:rPr>
          <w:smallCaps/>
          <w:sz w:val="28"/>
          <w:szCs w:val="28"/>
          <w:lang w:val="fr-FR"/>
        </w:rPr>
      </w:pPr>
      <w:r w:rsidRPr="00A53948">
        <w:rPr>
          <w:smallCaps/>
          <w:sz w:val="28"/>
          <w:szCs w:val="28"/>
          <w:lang w:val="fr-FR"/>
        </w:rPr>
        <w:lastRenderedPageBreak/>
        <w:t>Chronogramme indicatif de l’étude</w:t>
      </w:r>
    </w:p>
    <w:p w14:paraId="617DEEE1" w14:textId="1580764A" w:rsidR="00A53948" w:rsidRDefault="00A53948" w:rsidP="00B24D6E">
      <w:pPr>
        <w:jc w:val="both"/>
      </w:pPr>
    </w:p>
    <w:p w14:paraId="7C46B5C4" w14:textId="07E0F1FF" w:rsidR="00EA0F93" w:rsidRPr="00A53948" w:rsidRDefault="00EA0F93" w:rsidP="00B24D6E">
      <w:pPr>
        <w:jc w:val="both"/>
        <w:rPr>
          <w:rFonts w:cs="Arial"/>
          <w:lang w:val="fr-FR"/>
        </w:rPr>
      </w:pPr>
      <w:r w:rsidRPr="00EA0F93">
        <w:rPr>
          <w:noProof/>
          <w:lang w:val="fr-FR" w:eastAsia="fr-FR"/>
        </w:rPr>
        <w:drawing>
          <wp:inline distT="0" distB="0" distL="0" distR="0" wp14:anchorId="5848EE8D" wp14:editId="6AF1D28A">
            <wp:extent cx="9251315" cy="3543952"/>
            <wp:effectExtent l="25400" t="25400" r="19685" b="3746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315" cy="3543952"/>
                    </a:xfrm>
                    <a:prstGeom prst="rect">
                      <a:avLst/>
                    </a:prstGeom>
                    <a:noFill/>
                    <a:ln>
                      <a:solidFill>
                        <a:srgbClr val="FF6600"/>
                      </a:solidFill>
                    </a:ln>
                  </pic:spPr>
                </pic:pic>
              </a:graphicData>
            </a:graphic>
          </wp:inline>
        </w:drawing>
      </w:r>
    </w:p>
    <w:sectPr w:rsidR="00EA0F93" w:rsidRPr="00A53948" w:rsidSect="00A53948">
      <w:pgSz w:w="16838" w:h="11906" w:orient="landscape"/>
      <w:pgMar w:top="170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F75"/>
    <w:multiLevelType w:val="hybridMultilevel"/>
    <w:tmpl w:val="CF64B6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6C1508"/>
    <w:multiLevelType w:val="hybridMultilevel"/>
    <w:tmpl w:val="42FAEF7A"/>
    <w:lvl w:ilvl="0" w:tplc="224CFF4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8CD1303"/>
    <w:multiLevelType w:val="hybridMultilevel"/>
    <w:tmpl w:val="FB220D78"/>
    <w:lvl w:ilvl="0" w:tplc="F69C7A02">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E416AD"/>
    <w:multiLevelType w:val="hybridMultilevel"/>
    <w:tmpl w:val="2FF8A7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BE0355"/>
    <w:multiLevelType w:val="hybridMultilevel"/>
    <w:tmpl w:val="1D64DC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EAF7F8A"/>
    <w:multiLevelType w:val="hybridMultilevel"/>
    <w:tmpl w:val="3E5264CA"/>
    <w:lvl w:ilvl="0" w:tplc="78E0A4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463227"/>
    <w:multiLevelType w:val="hybridMultilevel"/>
    <w:tmpl w:val="6EE819B8"/>
    <w:lvl w:ilvl="0" w:tplc="160653F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C5"/>
    <w:rsid w:val="000155C5"/>
    <w:rsid w:val="000219C9"/>
    <w:rsid w:val="00064628"/>
    <w:rsid w:val="001039A6"/>
    <w:rsid w:val="00165ED3"/>
    <w:rsid w:val="0018012C"/>
    <w:rsid w:val="001B3E67"/>
    <w:rsid w:val="002A198F"/>
    <w:rsid w:val="002A4DB9"/>
    <w:rsid w:val="002C1DB4"/>
    <w:rsid w:val="002C3B67"/>
    <w:rsid w:val="00364744"/>
    <w:rsid w:val="00384507"/>
    <w:rsid w:val="00384BF8"/>
    <w:rsid w:val="003C1222"/>
    <w:rsid w:val="00413AE0"/>
    <w:rsid w:val="004A79B8"/>
    <w:rsid w:val="00526A42"/>
    <w:rsid w:val="006B54D8"/>
    <w:rsid w:val="006F41B8"/>
    <w:rsid w:val="00770C10"/>
    <w:rsid w:val="00777456"/>
    <w:rsid w:val="007A6D69"/>
    <w:rsid w:val="007D45AA"/>
    <w:rsid w:val="007E5852"/>
    <w:rsid w:val="007E62A0"/>
    <w:rsid w:val="00823B77"/>
    <w:rsid w:val="00825DFE"/>
    <w:rsid w:val="00826BD1"/>
    <w:rsid w:val="008A6423"/>
    <w:rsid w:val="008B274C"/>
    <w:rsid w:val="00A51C14"/>
    <w:rsid w:val="00A53948"/>
    <w:rsid w:val="00A57154"/>
    <w:rsid w:val="00AB67B8"/>
    <w:rsid w:val="00AC6156"/>
    <w:rsid w:val="00AF796D"/>
    <w:rsid w:val="00B1533C"/>
    <w:rsid w:val="00B24D6E"/>
    <w:rsid w:val="00B518B7"/>
    <w:rsid w:val="00BB6379"/>
    <w:rsid w:val="00C801BF"/>
    <w:rsid w:val="00C90DAE"/>
    <w:rsid w:val="00CA0692"/>
    <w:rsid w:val="00CB7EAF"/>
    <w:rsid w:val="00CF2219"/>
    <w:rsid w:val="00D31585"/>
    <w:rsid w:val="00D46A2B"/>
    <w:rsid w:val="00E22794"/>
    <w:rsid w:val="00E27498"/>
    <w:rsid w:val="00E54518"/>
    <w:rsid w:val="00EA0F93"/>
    <w:rsid w:val="00EC062F"/>
    <w:rsid w:val="00F77F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C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155C5"/>
    <w:pPr>
      <w:ind w:left="720"/>
      <w:contextualSpacing/>
    </w:pPr>
  </w:style>
  <w:style w:type="character" w:styleId="Marquedecommentaire">
    <w:name w:val="annotation reference"/>
    <w:basedOn w:val="Policepardfaut"/>
    <w:uiPriority w:val="99"/>
    <w:semiHidden/>
    <w:unhideWhenUsed/>
    <w:rsid w:val="00777456"/>
    <w:rPr>
      <w:sz w:val="16"/>
      <w:szCs w:val="16"/>
    </w:rPr>
  </w:style>
  <w:style w:type="paragraph" w:styleId="Commentaire">
    <w:name w:val="annotation text"/>
    <w:basedOn w:val="Normal"/>
    <w:link w:val="CommentaireCar"/>
    <w:uiPriority w:val="99"/>
    <w:unhideWhenUsed/>
    <w:rsid w:val="00777456"/>
    <w:pPr>
      <w:spacing w:line="240" w:lineRule="auto"/>
    </w:pPr>
    <w:rPr>
      <w:sz w:val="20"/>
      <w:szCs w:val="20"/>
    </w:rPr>
  </w:style>
  <w:style w:type="character" w:customStyle="1" w:styleId="CommentaireCar">
    <w:name w:val="Commentaire Car"/>
    <w:basedOn w:val="Policepardfaut"/>
    <w:link w:val="Commentaire"/>
    <w:uiPriority w:val="99"/>
    <w:rsid w:val="00777456"/>
    <w:rPr>
      <w:sz w:val="20"/>
      <w:szCs w:val="20"/>
    </w:rPr>
  </w:style>
  <w:style w:type="paragraph" w:styleId="Objetducommentaire">
    <w:name w:val="annotation subject"/>
    <w:basedOn w:val="Commentaire"/>
    <w:next w:val="Commentaire"/>
    <w:link w:val="ObjetducommentaireCar"/>
    <w:uiPriority w:val="99"/>
    <w:semiHidden/>
    <w:unhideWhenUsed/>
    <w:rsid w:val="00777456"/>
    <w:rPr>
      <w:b/>
      <w:bCs/>
    </w:rPr>
  </w:style>
  <w:style w:type="character" w:customStyle="1" w:styleId="ObjetducommentaireCar">
    <w:name w:val="Objet du commentaire Car"/>
    <w:basedOn w:val="CommentaireCar"/>
    <w:link w:val="Objetducommentaire"/>
    <w:uiPriority w:val="99"/>
    <w:semiHidden/>
    <w:rsid w:val="00777456"/>
    <w:rPr>
      <w:b/>
      <w:bCs/>
      <w:sz w:val="20"/>
      <w:szCs w:val="20"/>
    </w:rPr>
  </w:style>
  <w:style w:type="paragraph" w:styleId="Textedebulles">
    <w:name w:val="Balloon Text"/>
    <w:basedOn w:val="Normal"/>
    <w:link w:val="TextedebullesCar"/>
    <w:uiPriority w:val="99"/>
    <w:semiHidden/>
    <w:unhideWhenUsed/>
    <w:rsid w:val="007774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456"/>
    <w:rPr>
      <w:rFonts w:ascii="Segoe UI" w:hAnsi="Segoe UI" w:cs="Segoe UI"/>
      <w:sz w:val="18"/>
      <w:szCs w:val="18"/>
    </w:rPr>
  </w:style>
  <w:style w:type="character" w:styleId="Lienhypertexte">
    <w:name w:val="Hyperlink"/>
    <w:basedOn w:val="Policepardfaut"/>
    <w:uiPriority w:val="99"/>
    <w:unhideWhenUsed/>
    <w:rsid w:val="00826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155C5"/>
    <w:pPr>
      <w:ind w:left="720"/>
      <w:contextualSpacing/>
    </w:pPr>
  </w:style>
  <w:style w:type="character" w:styleId="Marquedecommentaire">
    <w:name w:val="annotation reference"/>
    <w:basedOn w:val="Policepardfaut"/>
    <w:uiPriority w:val="99"/>
    <w:semiHidden/>
    <w:unhideWhenUsed/>
    <w:rsid w:val="00777456"/>
    <w:rPr>
      <w:sz w:val="16"/>
      <w:szCs w:val="16"/>
    </w:rPr>
  </w:style>
  <w:style w:type="paragraph" w:styleId="Commentaire">
    <w:name w:val="annotation text"/>
    <w:basedOn w:val="Normal"/>
    <w:link w:val="CommentaireCar"/>
    <w:uiPriority w:val="99"/>
    <w:unhideWhenUsed/>
    <w:rsid w:val="00777456"/>
    <w:pPr>
      <w:spacing w:line="240" w:lineRule="auto"/>
    </w:pPr>
    <w:rPr>
      <w:sz w:val="20"/>
      <w:szCs w:val="20"/>
    </w:rPr>
  </w:style>
  <w:style w:type="character" w:customStyle="1" w:styleId="CommentaireCar">
    <w:name w:val="Commentaire Car"/>
    <w:basedOn w:val="Policepardfaut"/>
    <w:link w:val="Commentaire"/>
    <w:uiPriority w:val="99"/>
    <w:rsid w:val="00777456"/>
    <w:rPr>
      <w:sz w:val="20"/>
      <w:szCs w:val="20"/>
    </w:rPr>
  </w:style>
  <w:style w:type="paragraph" w:styleId="Objetducommentaire">
    <w:name w:val="annotation subject"/>
    <w:basedOn w:val="Commentaire"/>
    <w:next w:val="Commentaire"/>
    <w:link w:val="ObjetducommentaireCar"/>
    <w:uiPriority w:val="99"/>
    <w:semiHidden/>
    <w:unhideWhenUsed/>
    <w:rsid w:val="00777456"/>
    <w:rPr>
      <w:b/>
      <w:bCs/>
    </w:rPr>
  </w:style>
  <w:style w:type="character" w:customStyle="1" w:styleId="ObjetducommentaireCar">
    <w:name w:val="Objet du commentaire Car"/>
    <w:basedOn w:val="CommentaireCar"/>
    <w:link w:val="Objetducommentaire"/>
    <w:uiPriority w:val="99"/>
    <w:semiHidden/>
    <w:rsid w:val="00777456"/>
    <w:rPr>
      <w:b/>
      <w:bCs/>
      <w:sz w:val="20"/>
      <w:szCs w:val="20"/>
    </w:rPr>
  </w:style>
  <w:style w:type="paragraph" w:styleId="Textedebulles">
    <w:name w:val="Balloon Text"/>
    <w:basedOn w:val="Normal"/>
    <w:link w:val="TextedebullesCar"/>
    <w:uiPriority w:val="99"/>
    <w:semiHidden/>
    <w:unhideWhenUsed/>
    <w:rsid w:val="007774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456"/>
    <w:rPr>
      <w:rFonts w:ascii="Segoe UI" w:hAnsi="Segoe UI" w:cs="Segoe UI"/>
      <w:sz w:val="18"/>
      <w:szCs w:val="18"/>
    </w:rPr>
  </w:style>
  <w:style w:type="character" w:styleId="Lienhypertexte">
    <w:name w:val="Hyperlink"/>
    <w:basedOn w:val="Policepardfaut"/>
    <w:uiPriority w:val="99"/>
    <w:unhideWhenUsed/>
    <w:rsid w:val="00826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5301">
      <w:bodyDiv w:val="1"/>
      <w:marLeft w:val="0"/>
      <w:marRight w:val="0"/>
      <w:marTop w:val="0"/>
      <w:marBottom w:val="0"/>
      <w:divBdr>
        <w:top w:val="none" w:sz="0" w:space="0" w:color="auto"/>
        <w:left w:val="none" w:sz="0" w:space="0" w:color="auto"/>
        <w:bottom w:val="none" w:sz="0" w:space="0" w:color="auto"/>
        <w:right w:val="none" w:sz="0" w:space="0" w:color="auto"/>
      </w:divBdr>
    </w:div>
    <w:div w:id="20361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acfrecrutconsult@sn.acfspa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1856</Words>
  <Characters>10214</Characters>
  <Application>Microsoft Office Word</Application>
  <DocSecurity>0</DocSecurity>
  <Lines>85</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Suarez Morales</dc:creator>
  <cp:lastModifiedBy>coordolog</cp:lastModifiedBy>
  <cp:revision>13</cp:revision>
  <dcterms:created xsi:type="dcterms:W3CDTF">2016-05-10T10:24:00Z</dcterms:created>
  <dcterms:modified xsi:type="dcterms:W3CDTF">2016-05-27T15:15:00Z</dcterms:modified>
</cp:coreProperties>
</file>